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0158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015864" w:rsidRPr="00917B0E" w:rsidRDefault="00015864" w:rsidP="00917B0E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 w:colFirst="0" w:colLast="0"/>
            <w:r w:rsidRPr="00917B0E">
              <w:rPr>
                <w:rFonts w:ascii="Arial" w:hAnsi="Arial" w:cs="Arial"/>
                <w:bCs/>
                <w:sz w:val="20"/>
                <w:szCs w:val="20"/>
              </w:rPr>
              <w:t>268</w:t>
            </w:r>
          </w:p>
        </w:tc>
        <w:tc>
          <w:tcPr>
            <w:tcW w:w="3218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wieloletni plan doskonalenia zawodowego nauczycieli</w:t>
            </w:r>
          </w:p>
        </w:tc>
        <w:tc>
          <w:tcPr>
            <w:tcW w:w="2100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 lub placówki</w:t>
            </w:r>
          </w:p>
        </w:tc>
        <w:tc>
          <w:tcPr>
            <w:tcW w:w="2074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okresy kilkuletnie</w:t>
            </w:r>
          </w:p>
        </w:tc>
        <w:tc>
          <w:tcPr>
            <w:tcW w:w="4280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6 ust. 1 rozporządzenia Ministra Edukacji Narodowej i Sportu z dnia 29 marca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Nr 46, poz. 430)</w:t>
            </w:r>
          </w:p>
        </w:tc>
      </w:tr>
      <w:tr w:rsidR="000158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015864" w:rsidRPr="00917B0E" w:rsidRDefault="00015864" w:rsidP="00917B0E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7B0E">
              <w:rPr>
                <w:rFonts w:ascii="Arial" w:hAnsi="Arial" w:cs="Arial"/>
                <w:bCs/>
                <w:sz w:val="20"/>
                <w:szCs w:val="20"/>
              </w:rPr>
              <w:t>269</w:t>
            </w:r>
          </w:p>
        </w:tc>
        <w:tc>
          <w:tcPr>
            <w:tcW w:w="3218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wniosek nauczyciela o dofinansowanie form doskonalenia zawodowego </w:t>
            </w:r>
          </w:p>
        </w:tc>
        <w:tc>
          <w:tcPr>
            <w:tcW w:w="2100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nauczyciele</w:t>
            </w:r>
          </w:p>
        </w:tc>
        <w:tc>
          <w:tcPr>
            <w:tcW w:w="2074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potrzeby</w:t>
            </w:r>
          </w:p>
        </w:tc>
        <w:tc>
          <w:tcPr>
            <w:tcW w:w="4280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6 ust. 1 i § 2 ust. 2 rozporządzenia Ministra Edukacji Narodowej i Sportu z dnia 29 marca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Nr 46, poz. 430)</w:t>
            </w:r>
          </w:p>
        </w:tc>
      </w:tr>
      <w:tr w:rsidR="00015864" w:rsidRPr="006062FE" w:rsidTr="00FD66C9">
        <w:trPr>
          <w:trHeight w:val="494"/>
          <w:jc w:val="center"/>
        </w:trPr>
        <w:tc>
          <w:tcPr>
            <w:tcW w:w="664" w:type="dxa"/>
            <w:vMerge w:val="restart"/>
            <w:shd w:val="clear" w:color="auto" w:fill="FFFFFF"/>
          </w:tcPr>
          <w:p w:rsidR="00015864" w:rsidRPr="00917B0E" w:rsidRDefault="00015864" w:rsidP="00917B0E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7B0E">
              <w:rPr>
                <w:rFonts w:ascii="Arial" w:hAnsi="Arial" w:cs="Arial"/>
                <w:bCs/>
                <w:sz w:val="20"/>
                <w:szCs w:val="20"/>
              </w:rPr>
              <w:t>270</w:t>
            </w:r>
          </w:p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program rozwoju szkoły lub placówki</w:t>
            </w:r>
          </w:p>
        </w:tc>
        <w:tc>
          <w:tcPr>
            <w:tcW w:w="2100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</w:t>
            </w:r>
          </w:p>
        </w:tc>
        <w:tc>
          <w:tcPr>
            <w:tcW w:w="6354" w:type="dxa"/>
            <w:gridSpan w:val="2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plan rozwoju szkoły przewidywało rozporządzenie Ministra Edukacji Narodowej i Sportu z dnia 23 kwietnia 2004 r. w sprawie nadzoru pedagogicznego; </w:t>
            </w:r>
            <w:r w:rsidRPr="0060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uchylone </w:t>
            </w:r>
          </w:p>
        </w:tc>
      </w:tr>
      <w:tr w:rsidR="00015864" w:rsidRPr="006062FE" w:rsidTr="00FD66C9">
        <w:trPr>
          <w:trHeight w:val="413"/>
          <w:jc w:val="center"/>
        </w:trPr>
        <w:tc>
          <w:tcPr>
            <w:tcW w:w="664" w:type="dxa"/>
            <w:vMerge/>
            <w:shd w:val="clear" w:color="auto" w:fill="FFFFFF"/>
          </w:tcPr>
          <w:p w:rsidR="00015864" w:rsidRPr="00917B0E" w:rsidRDefault="00015864" w:rsidP="00917B0E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plan rozwoju zawodowego nauczyciela</w:t>
            </w:r>
          </w:p>
        </w:tc>
        <w:tc>
          <w:tcPr>
            <w:tcW w:w="2100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</w:t>
            </w:r>
          </w:p>
        </w:tc>
        <w:tc>
          <w:tcPr>
            <w:tcW w:w="2074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trakcie stażu</w:t>
            </w:r>
          </w:p>
        </w:tc>
        <w:tc>
          <w:tcPr>
            <w:tcW w:w="4280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3 ust. 1 rozporządzenia Ministra Edukacji Narodowej z dnia </w:t>
            </w:r>
          </w:p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1 marca 2013 r.  w sprawie uzyskiwania stopni awansu zawodowego przez nauczycieli  (Dz. U. poz.393)</w:t>
            </w:r>
          </w:p>
        </w:tc>
      </w:tr>
      <w:tr w:rsidR="000158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015864" w:rsidRPr="00917B0E" w:rsidRDefault="00015864" w:rsidP="00917B0E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7B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271</w:t>
            </w:r>
          </w:p>
        </w:tc>
        <w:tc>
          <w:tcPr>
            <w:tcW w:w="3218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dyrektora szkoły lub placówki o przyznanie dofinansowania form doskonalenia zawodowego nauczycieli</w:t>
            </w:r>
          </w:p>
        </w:tc>
        <w:tc>
          <w:tcPr>
            <w:tcW w:w="2100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 lub placówki</w:t>
            </w:r>
          </w:p>
        </w:tc>
        <w:tc>
          <w:tcPr>
            <w:tcW w:w="2074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raz w roku do 30 listopada</w:t>
            </w:r>
          </w:p>
        </w:tc>
        <w:tc>
          <w:tcPr>
            <w:tcW w:w="4280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6 ust. 2 rozporządzenia Ministra Edukacji Narodowej i Sportu z dnia 29 marca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Nr 46, poz. 430)</w:t>
            </w:r>
          </w:p>
        </w:tc>
      </w:tr>
      <w:tr w:rsidR="00015864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015864" w:rsidRPr="00917B0E" w:rsidRDefault="00015864" w:rsidP="00917B0E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7B0E">
              <w:rPr>
                <w:rFonts w:ascii="Arial" w:hAnsi="Arial" w:cs="Arial"/>
                <w:bCs/>
                <w:sz w:val="20"/>
                <w:szCs w:val="20"/>
              </w:rPr>
              <w:t>272</w:t>
            </w:r>
          </w:p>
        </w:tc>
        <w:tc>
          <w:tcPr>
            <w:tcW w:w="3218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sprawozdanie ze sposobu wykorzystania środków przyznanych na dofinansowanie doskonalenia zawodowego nauczycieli</w:t>
            </w:r>
          </w:p>
        </w:tc>
        <w:tc>
          <w:tcPr>
            <w:tcW w:w="2100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 lub placówki</w:t>
            </w:r>
          </w:p>
        </w:tc>
        <w:tc>
          <w:tcPr>
            <w:tcW w:w="2074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raz w roku do 31 marca</w:t>
            </w:r>
          </w:p>
        </w:tc>
        <w:tc>
          <w:tcPr>
            <w:tcW w:w="4280" w:type="dxa"/>
            <w:shd w:val="clear" w:color="auto" w:fill="FFFFFF"/>
          </w:tcPr>
          <w:p w:rsidR="00015864" w:rsidRPr="006062FE" w:rsidRDefault="00015864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6 ust. 3 rozporządzenia Ministra Edukacji Narodowej i Sportu z dnia 29 marca 2002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sposobu podziału środków na wspieranie doskonalenia zawodowego nauczycieli pomiędzy budżety poszczególnych wojewodów, form doskonalenia zawodowego dofinansowywanych ze środków wyodrębnionych w budżetach organów prowadzących szkoły, wojewodów, ministra właściwego do spraw oświaty i wychowania oraz szczegółowych kryteriów i trybu przyznawania tych środków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Dz.U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. Nr 46,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poz. 430)</w:t>
            </w:r>
          </w:p>
        </w:tc>
      </w:tr>
    </w:tbl>
    <w:bookmarkEnd w:id="0"/>
    <w:p w:rsidR="00F10A85" w:rsidRPr="00015864" w:rsidRDefault="00237FD8" w:rsidP="00015864">
      <w:r w:rsidRPr="00015864">
        <w:lastRenderedPageBreak/>
        <w:t xml:space="preserve"> </w:t>
      </w:r>
    </w:p>
    <w:sectPr w:rsidR="00F10A85" w:rsidRPr="00015864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57" w:rsidRDefault="007F3B57" w:rsidP="00E15521">
      <w:pPr>
        <w:spacing w:after="0" w:line="240" w:lineRule="auto"/>
      </w:pPr>
      <w:r>
        <w:separator/>
      </w:r>
    </w:p>
  </w:endnote>
  <w:endnote w:type="continuationSeparator" w:id="0">
    <w:p w:rsidR="007F3B57" w:rsidRDefault="007F3B57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CF314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7B0E">
      <w:rPr>
        <w:noProof/>
      </w:rPr>
      <w:t>1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57" w:rsidRDefault="007F3B57" w:rsidP="00E15521">
      <w:pPr>
        <w:spacing w:after="0" w:line="240" w:lineRule="auto"/>
      </w:pPr>
      <w:r>
        <w:separator/>
      </w:r>
    </w:p>
  </w:footnote>
  <w:footnote w:type="continuationSeparator" w:id="0">
    <w:p w:rsidR="007F3B57" w:rsidRDefault="007F3B57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917B0E" w:rsidTr="00917B0E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917B0E" w:rsidTr="00917B0E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7B0E" w:rsidRDefault="00917B0E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917B0E" w:rsidRDefault="00917B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8F5342"/>
    <w:multiLevelType w:val="hybridMultilevel"/>
    <w:tmpl w:val="9DCE7D96"/>
    <w:lvl w:ilvl="0" w:tplc="3A8EC3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44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4"/>
  </w:num>
  <w:num w:numId="9">
    <w:abstractNumId w:val="39"/>
  </w:num>
  <w:num w:numId="10">
    <w:abstractNumId w:val="5"/>
  </w:num>
  <w:num w:numId="11">
    <w:abstractNumId w:val="33"/>
  </w:num>
  <w:num w:numId="12">
    <w:abstractNumId w:val="18"/>
  </w:num>
  <w:num w:numId="13">
    <w:abstractNumId w:val="35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49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2"/>
  </w:num>
  <w:num w:numId="24">
    <w:abstractNumId w:val="19"/>
  </w:num>
  <w:num w:numId="25">
    <w:abstractNumId w:val="26"/>
  </w:num>
  <w:num w:numId="26">
    <w:abstractNumId w:val="43"/>
  </w:num>
  <w:num w:numId="27">
    <w:abstractNumId w:val="51"/>
  </w:num>
  <w:num w:numId="28">
    <w:abstractNumId w:val="36"/>
  </w:num>
  <w:num w:numId="29">
    <w:abstractNumId w:val="31"/>
  </w:num>
  <w:num w:numId="30">
    <w:abstractNumId w:val="12"/>
  </w:num>
  <w:num w:numId="31">
    <w:abstractNumId w:val="30"/>
  </w:num>
  <w:num w:numId="32">
    <w:abstractNumId w:val="10"/>
  </w:num>
  <w:num w:numId="33">
    <w:abstractNumId w:val="41"/>
  </w:num>
  <w:num w:numId="34">
    <w:abstractNumId w:val="38"/>
  </w:num>
  <w:num w:numId="35">
    <w:abstractNumId w:val="8"/>
  </w:num>
  <w:num w:numId="36">
    <w:abstractNumId w:val="17"/>
  </w:num>
  <w:num w:numId="37">
    <w:abstractNumId w:val="1"/>
  </w:num>
  <w:num w:numId="38">
    <w:abstractNumId w:val="50"/>
  </w:num>
  <w:num w:numId="39">
    <w:abstractNumId w:val="28"/>
  </w:num>
  <w:num w:numId="40">
    <w:abstractNumId w:val="46"/>
  </w:num>
  <w:num w:numId="41">
    <w:abstractNumId w:val="47"/>
  </w:num>
  <w:num w:numId="42">
    <w:abstractNumId w:val="42"/>
  </w:num>
  <w:num w:numId="43">
    <w:abstractNumId w:val="25"/>
  </w:num>
  <w:num w:numId="44">
    <w:abstractNumId w:val="22"/>
  </w:num>
  <w:num w:numId="45">
    <w:abstractNumId w:val="40"/>
  </w:num>
  <w:num w:numId="46">
    <w:abstractNumId w:val="23"/>
  </w:num>
  <w:num w:numId="47">
    <w:abstractNumId w:val="48"/>
  </w:num>
  <w:num w:numId="48">
    <w:abstractNumId w:val="32"/>
  </w:num>
  <w:num w:numId="49">
    <w:abstractNumId w:val="11"/>
  </w:num>
  <w:num w:numId="50">
    <w:abstractNumId w:val="45"/>
  </w:num>
  <w:num w:numId="51">
    <w:abstractNumId w:val="16"/>
  </w:num>
  <w:num w:numId="52">
    <w:abstractNumId w:val="6"/>
  </w:num>
  <w:num w:numId="53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864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7F3B57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17B0E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314C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EB84-5210-40B0-96FD-74534780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5</cp:revision>
  <cp:lastPrinted>2013-07-19T08:24:00Z</cp:lastPrinted>
  <dcterms:created xsi:type="dcterms:W3CDTF">2014-11-24T08:50:00Z</dcterms:created>
  <dcterms:modified xsi:type="dcterms:W3CDTF">2014-11-24T16:13:00Z</dcterms:modified>
</cp:coreProperties>
</file>