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zawiadomienie dyrektora szkoły, w obwodzie której mieszka dziecko, o spełnianiu przez dziecko obowiązku, o którym mowa w art. 14 ust. 3 i 3a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dyrektorzy publicznych i niepublicznych przedszkoli i szkół podstawowych z oddziałami przedszkolnymi, nauczyciele innych form wychowania przedszkolnego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14b ust 3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680B7C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80B7C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zawiadomienie dyrektora szkoły, w obwodzie której mieszka dziecko, o spełnianiu przez dziecko obowiązku, o którym mowa w art. 14 ust. 3 i 3a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rodzice, jeżeli obowiązek spełniany jest za granicą lub przy przedstawicielstwie dyplomatycznym innego państwa w Polsce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do dnia 30 września każdego roku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art.14b ust.1 pkt 3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wcześniejsze rozpoczęcie nauki w szkole przez dziecko 5-letnie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rodzice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16 ust 1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decyzja o wcześniejszym przyjęciu dziecka do szkoły podstawowej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wzoru, zawartość określona w Kpa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 podstawowej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16 ust 2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ustawy o systemie oświaty  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decyzja w sprawie odroczenia obowiązku szkolnego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brak wzoru, zawartość określona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w Kpa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dyrektor szkoły podstawowej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16 ust 2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80B7C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80B7C">
              <w:rPr>
                <w:rFonts w:ascii="Arial" w:hAnsi="Arial" w:cs="Arial"/>
                <w:bCs/>
                <w:sz w:val="20"/>
                <w:szCs w:val="20"/>
              </w:rPr>
              <w:t>zawiadomienie dyrektora publicznej szkoły podstawowej lub gimnazjum, o spełnianiu przez dziecko obowiązku, szkolnego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dyrektorzy publicznych i niepublicznych szkół podstawowych i gimnazjów , szkół specjalnych i ośrodków, o których mowa w art. 2 ust. 5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16 ust 6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80B7C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80B7C">
              <w:rPr>
                <w:rFonts w:ascii="Arial" w:hAnsi="Arial" w:cs="Arial"/>
                <w:bCs/>
                <w:sz w:val="20"/>
                <w:szCs w:val="20"/>
              </w:rPr>
              <w:t>zawiadomienie dyrektora publicznej szkoły podstawowej lub gimnazjum, o spełnianiu przez dziecko obowiązku, szkolnego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brak wzoru 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rodzice, jeżeli obowiązek spełniany jest za granicą lub przy przedstawicielstwie dyplomatycznym innego państwa w Polsce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do dnia 30 września każdego roku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art.18 ust.1 pkt 4 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zawiadomienie wójta  gminy (burmistrza, prezydenta miasta) o przyjęciu absolwenta gimnazjum , który nie ukończył 18 lat o przyjęciu do szkoły / placówki 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dyrektorzy publicznych i niepublicznych szkół ponadgimnazjalnych oraz dyrektorzy placówek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16 ust 6b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w sprawie spełniania obowiązku , o którym mowa w art. 14 ust. 3 lub szkolnego poza przedszkolem szkołą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rodzice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16 ust 8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decyzja w sprawie  spełniania obowiązku , o którym mowa w art. 14 ust. 3 lub szkolnego poza przedszkolem szkołą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wzoru, zawartość określona w Kpa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dyrektor przedszkola, szkoły 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pStyle w:val="Akapitzlist"/>
              <w:numPr>
                <w:ilvl w:val="0"/>
                <w:numId w:val="51"/>
              </w:num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16 ust 2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E24588" w:rsidRPr="006062FE" w:rsidRDefault="00E24588" w:rsidP="00FD66C9">
            <w:pPr>
              <w:pStyle w:val="Akapitzlist"/>
              <w:numPr>
                <w:ilvl w:val="0"/>
                <w:numId w:val="5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art. 104 ustawy z dnia 14 czerwca 1960 r. Kodeks postępowania administracyjnego  (Dz. U. 2013, poz. 267 ze 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uchwała rady pedagogicznej w sprawie skreślenia ucznia z listy uczniów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rada pedagogiczna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39 ust. 2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samorządu uczniowskiego w sprawie skreślenia ucznia z listy uczniów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samorząd uczniowski 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39 ust. 2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decyzja w sprawie skreślenia ucznia z listy uczniów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zawartość określona w Kpa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dyrektor szkoły 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nie dotyczy ucznia objętego obowiązkiem szkolnym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pStyle w:val="Akapitzlist"/>
              <w:numPr>
                <w:ilvl w:val="0"/>
                <w:numId w:val="51"/>
              </w:num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39 ust. 2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E24588" w:rsidRPr="006062FE" w:rsidRDefault="00E24588" w:rsidP="00FD66C9">
            <w:pPr>
              <w:pStyle w:val="Akapitzlist"/>
              <w:numPr>
                <w:ilvl w:val="0"/>
                <w:numId w:val="5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art. 104 ustawy z dnia 14 czerwca 1960 r.</w:t>
            </w:r>
            <w:r w:rsidRPr="006062FE">
              <w:t xml:space="preserve">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Kodeks postępowania administracyjnego  (Dz. U. 2013, poz.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267 ze zm.)</w:t>
            </w:r>
          </w:p>
        </w:tc>
      </w:tr>
      <w:tr w:rsidR="00E24588" w:rsidRPr="006062FE" w:rsidTr="00FD66C9">
        <w:trPr>
          <w:trHeight w:val="949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80B7C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80B7C">
              <w:rPr>
                <w:rFonts w:ascii="Arial" w:hAnsi="Arial" w:cs="Arial"/>
                <w:bCs/>
                <w:sz w:val="20"/>
                <w:szCs w:val="20"/>
              </w:rPr>
              <w:t>wniosek w sprawie przeniesienia ucznia do innej szkoły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dyrektor szkoły 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39 ust. 2a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ustawy o systemie oświaty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325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80B7C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80B7C">
              <w:rPr>
                <w:rFonts w:ascii="Arial" w:hAnsi="Arial" w:cs="Arial"/>
                <w:bCs/>
                <w:sz w:val="20"/>
                <w:szCs w:val="20"/>
              </w:rPr>
              <w:t>upomnienie</w:t>
            </w:r>
          </w:p>
          <w:p w:rsidR="00E24588" w:rsidRPr="00680B7C" w:rsidRDefault="00E24588" w:rsidP="00FD66C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80B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80B7C">
              <w:rPr>
                <w:rFonts w:ascii="Arial" w:hAnsi="Arial" w:cs="Arial"/>
                <w:bCs/>
                <w:i/>
                <w:sz w:val="20"/>
                <w:szCs w:val="20"/>
              </w:rPr>
              <w:t>wezwanie do wykonania obowiązku, z zagrożeniem skierowania sprawy na drogę postępowania egzekucyjnego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art.20 ustawy o systemie oświaty 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15 ustawy z dnia 17 czerwca 1966 r. o postępowaniu egzekucyjnym w administracji (Dz. U. 2012 r., poz.1015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E24588" w:rsidRPr="006062FE" w:rsidTr="00FD66C9">
        <w:trPr>
          <w:trHeight w:val="387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80B7C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80B7C">
              <w:rPr>
                <w:rFonts w:ascii="Arial" w:hAnsi="Arial" w:cs="Arial"/>
                <w:bCs/>
                <w:sz w:val="20"/>
                <w:szCs w:val="20"/>
              </w:rPr>
              <w:t>tytuł wykonawczy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określono wzór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druk TW-2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wypełnia szkoła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 razie potrzeby 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po upływie 7 dni, od dnia doręczenia upomnienia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art.20 ustawy o systemie oświaty 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26 § 1 i art. 27 ustawy z dnia 17 czerwca 1966 r. o postępowaniu egzekucyjnym w administracji (Dz. U. 2012 r., poz.1015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2 do rozporządzenia Ministra Finansów z dnia 16 maja 2014 r. w sprawie wzorów tytułów wykonawczych stosowanych w egzekucji administracyjnej (Dz. U. z 2014 r. poz. 650),</w:t>
            </w:r>
          </w:p>
        </w:tc>
      </w:tr>
      <w:tr w:rsidR="00E24588" w:rsidRPr="006062FE" w:rsidTr="00FD66C9">
        <w:trPr>
          <w:trHeight w:val="720"/>
          <w:jc w:val="center"/>
        </w:trPr>
        <w:tc>
          <w:tcPr>
            <w:tcW w:w="664" w:type="dxa"/>
            <w:shd w:val="clear" w:color="auto" w:fill="FFFFFF"/>
          </w:tcPr>
          <w:p w:rsidR="00E24588" w:rsidRPr="00680B7C" w:rsidRDefault="00E24588" w:rsidP="001257BC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E24588" w:rsidRPr="006062FE" w:rsidRDefault="00E24588" w:rsidP="00FD66C9">
            <w:pPr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80B7C">
              <w:rPr>
                <w:rFonts w:ascii="Arial" w:hAnsi="Arial" w:cs="Arial"/>
                <w:bCs/>
                <w:sz w:val="20"/>
                <w:szCs w:val="20"/>
              </w:rPr>
              <w:t>wniosek o wszczęcie egzekucji</w:t>
            </w:r>
          </w:p>
        </w:tc>
        <w:tc>
          <w:tcPr>
            <w:tcW w:w="210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brak wzoru </w:t>
            </w:r>
          </w:p>
        </w:tc>
        <w:tc>
          <w:tcPr>
            <w:tcW w:w="2552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art.20 ustawy o systemie oświaty 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E24588" w:rsidRPr="006062FE" w:rsidRDefault="00E24588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26 § 1 i art. 28 ustawy z dnia 17 czerwca 1966 r. o postępowaniu egzekucyjnym w administracji (Dz. U. 2012 r., poz.1015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</w:tbl>
    <w:p w:rsidR="00E24588" w:rsidRPr="00E24588" w:rsidRDefault="00E24588" w:rsidP="00E24588">
      <w:bookmarkStart w:id="0" w:name="_GoBack"/>
      <w:bookmarkEnd w:id="0"/>
    </w:p>
    <w:sectPr w:rsidR="00E24588" w:rsidRPr="00E24588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86" w:rsidRDefault="000B5986" w:rsidP="00E15521">
      <w:pPr>
        <w:spacing w:after="0" w:line="240" w:lineRule="auto"/>
      </w:pPr>
      <w:r>
        <w:separator/>
      </w:r>
    </w:p>
  </w:endnote>
  <w:endnote w:type="continuationSeparator" w:id="0">
    <w:p w:rsidR="000B5986" w:rsidRDefault="000B5986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9251C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257BC">
      <w:rPr>
        <w:noProof/>
      </w:rPr>
      <w:t>5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86" w:rsidRDefault="000B5986" w:rsidP="00E15521">
      <w:pPr>
        <w:spacing w:after="0" w:line="240" w:lineRule="auto"/>
      </w:pPr>
      <w:r>
        <w:separator/>
      </w:r>
    </w:p>
  </w:footnote>
  <w:footnote w:type="continuationSeparator" w:id="0">
    <w:p w:rsidR="000B5986" w:rsidRDefault="000B5986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680B7C" w:rsidRPr="00680B7C" w:rsidTr="00680B7C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Pr="00680B7C" w:rsidRDefault="00680B7C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680B7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Pr="00680B7C" w:rsidRDefault="00680B7C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680B7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Pr="00680B7C" w:rsidRDefault="00680B7C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680B7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Pr="00680B7C" w:rsidRDefault="00680B7C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680B7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Pr="00680B7C" w:rsidRDefault="00680B7C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680B7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Pr="00680B7C" w:rsidRDefault="00680B7C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680B7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680B7C" w:rsidTr="00680B7C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Default="00680B7C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Default="00680B7C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Default="00680B7C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Default="00680B7C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Default="00680B7C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80B7C" w:rsidRDefault="00680B7C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:rsidR="00680B7C" w:rsidRDefault="00680B7C" w:rsidP="00680B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662735A5"/>
    <w:multiLevelType w:val="hybridMultilevel"/>
    <w:tmpl w:val="0DF487D2"/>
    <w:lvl w:ilvl="0" w:tplc="B92C6F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22A4D"/>
    <w:multiLevelType w:val="hybridMultilevel"/>
    <w:tmpl w:val="2ED89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8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45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3"/>
  </w:num>
  <w:num w:numId="9">
    <w:abstractNumId w:val="38"/>
  </w:num>
  <w:num w:numId="10">
    <w:abstractNumId w:val="5"/>
  </w:num>
  <w:num w:numId="11">
    <w:abstractNumId w:val="32"/>
  </w:num>
  <w:num w:numId="12">
    <w:abstractNumId w:val="18"/>
  </w:num>
  <w:num w:numId="13">
    <w:abstractNumId w:val="34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50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3"/>
  </w:num>
  <w:num w:numId="24">
    <w:abstractNumId w:val="19"/>
  </w:num>
  <w:num w:numId="25">
    <w:abstractNumId w:val="26"/>
  </w:num>
  <w:num w:numId="26">
    <w:abstractNumId w:val="44"/>
  </w:num>
  <w:num w:numId="27">
    <w:abstractNumId w:val="52"/>
  </w:num>
  <w:num w:numId="28">
    <w:abstractNumId w:val="35"/>
  </w:num>
  <w:num w:numId="29">
    <w:abstractNumId w:val="30"/>
  </w:num>
  <w:num w:numId="30">
    <w:abstractNumId w:val="12"/>
  </w:num>
  <w:num w:numId="31">
    <w:abstractNumId w:val="29"/>
  </w:num>
  <w:num w:numId="32">
    <w:abstractNumId w:val="10"/>
  </w:num>
  <w:num w:numId="33">
    <w:abstractNumId w:val="41"/>
  </w:num>
  <w:num w:numId="34">
    <w:abstractNumId w:val="37"/>
  </w:num>
  <w:num w:numId="35">
    <w:abstractNumId w:val="8"/>
  </w:num>
  <w:num w:numId="36">
    <w:abstractNumId w:val="17"/>
  </w:num>
  <w:num w:numId="37">
    <w:abstractNumId w:val="1"/>
  </w:num>
  <w:num w:numId="38">
    <w:abstractNumId w:val="51"/>
  </w:num>
  <w:num w:numId="39">
    <w:abstractNumId w:val="28"/>
  </w:num>
  <w:num w:numId="40">
    <w:abstractNumId w:val="47"/>
  </w:num>
  <w:num w:numId="41">
    <w:abstractNumId w:val="48"/>
  </w:num>
  <w:num w:numId="42">
    <w:abstractNumId w:val="42"/>
  </w:num>
  <w:num w:numId="43">
    <w:abstractNumId w:val="25"/>
  </w:num>
  <w:num w:numId="44">
    <w:abstractNumId w:val="22"/>
  </w:num>
  <w:num w:numId="45">
    <w:abstractNumId w:val="39"/>
  </w:num>
  <w:num w:numId="46">
    <w:abstractNumId w:val="23"/>
  </w:num>
  <w:num w:numId="47">
    <w:abstractNumId w:val="49"/>
  </w:num>
  <w:num w:numId="48">
    <w:abstractNumId w:val="31"/>
  </w:num>
  <w:num w:numId="49">
    <w:abstractNumId w:val="11"/>
  </w:num>
  <w:num w:numId="50">
    <w:abstractNumId w:val="46"/>
  </w:num>
  <w:num w:numId="51">
    <w:abstractNumId w:val="16"/>
  </w:num>
  <w:num w:numId="52">
    <w:abstractNumId w:val="6"/>
  </w:num>
  <w:num w:numId="53">
    <w:abstractNumId w:val="43"/>
  </w:num>
  <w:num w:numId="54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986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7BC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0B7C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51C1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4588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DEBD-CAD8-421F-8EDB-1B10887B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4</cp:revision>
  <cp:lastPrinted>2013-07-19T08:24:00Z</cp:lastPrinted>
  <dcterms:created xsi:type="dcterms:W3CDTF">2014-11-24T08:50:00Z</dcterms:created>
  <dcterms:modified xsi:type="dcterms:W3CDTF">2014-11-24T16:01:00Z</dcterms:modified>
</cp:coreProperties>
</file>