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70" w:rsidRPr="004E7D68" w:rsidRDefault="00067070">
      <w:pPr>
        <w:rPr>
          <w:rFonts w:ascii="Arial" w:hAnsi="Arial" w:cs="Arial"/>
        </w:rPr>
      </w:pPr>
    </w:p>
    <w:p w:rsidR="00435C7E" w:rsidRPr="004E7D68" w:rsidRDefault="00435C7E" w:rsidP="00435C7E">
      <w:pPr>
        <w:pStyle w:val="Heading1"/>
        <w:numPr>
          <w:ilvl w:val="1"/>
          <w:numId w:val="1"/>
        </w:numPr>
        <w:tabs>
          <w:tab w:val="left" w:pos="736"/>
        </w:tabs>
        <w:ind w:hanging="475"/>
        <w:rPr>
          <w:rFonts w:ascii="Arial" w:hAnsi="Arial" w:cs="Arial"/>
          <w:sz w:val="22"/>
          <w:szCs w:val="22"/>
          <w:lang w:val="pl-PL"/>
        </w:rPr>
      </w:pPr>
      <w:bookmarkStart w:id="0" w:name="_TOC_250004"/>
      <w:r w:rsidRPr="004E7D68">
        <w:rPr>
          <w:rFonts w:ascii="Arial" w:hAnsi="Arial" w:cs="Arial"/>
          <w:sz w:val="22"/>
          <w:szCs w:val="22"/>
          <w:lang w:val="pl-PL"/>
        </w:rPr>
        <w:t>NARZĘDZIA POMOCNE W GENEROWANIU</w:t>
      </w:r>
      <w:r w:rsidRPr="004E7D68">
        <w:rPr>
          <w:rFonts w:ascii="Arial" w:hAnsi="Arial" w:cs="Arial"/>
          <w:spacing w:val="-4"/>
          <w:sz w:val="22"/>
          <w:szCs w:val="22"/>
          <w:lang w:val="pl-PL"/>
        </w:rPr>
        <w:t xml:space="preserve"> </w:t>
      </w:r>
      <w:bookmarkEnd w:id="0"/>
      <w:r w:rsidRPr="004E7D68">
        <w:rPr>
          <w:rFonts w:ascii="Arial" w:hAnsi="Arial" w:cs="Arial"/>
          <w:sz w:val="22"/>
          <w:szCs w:val="22"/>
          <w:lang w:val="pl-PL"/>
        </w:rPr>
        <w:t>ROZWIĄZAŃ</w:t>
      </w:r>
    </w:p>
    <w:p w:rsidR="00435C7E" w:rsidRPr="004E7D68" w:rsidRDefault="00435C7E" w:rsidP="00435C7E">
      <w:pPr>
        <w:pStyle w:val="Tekstpodstawowy"/>
        <w:spacing w:before="9"/>
        <w:rPr>
          <w:rFonts w:ascii="Arial" w:hAnsi="Arial" w:cs="Arial"/>
          <w:b/>
          <w:lang w:val="pl-PL"/>
        </w:rPr>
      </w:pPr>
    </w:p>
    <w:p w:rsidR="00435C7E" w:rsidRPr="004E7D68" w:rsidRDefault="00435C7E" w:rsidP="00435C7E">
      <w:pPr>
        <w:pStyle w:val="Tekstpodstawowy"/>
        <w:spacing w:before="74" w:line="276" w:lineRule="auto"/>
        <w:ind w:left="259" w:right="568"/>
        <w:jc w:val="both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 xml:space="preserve">W efekcie dokonanej diagnozy potrzeb rozwojowych szkoły,  dookreślenia obszarów zmian i zdefiniowania stanu docelowego – kolejnym krokiem będzie zaplanowanie szeregu działań, zmierzających do uzyskania sukcesu. Oto narzędzia pomocne </w:t>
      </w:r>
      <w:r w:rsidR="002E210F">
        <w:rPr>
          <w:rFonts w:ascii="Arial" w:hAnsi="Arial" w:cs="Arial"/>
          <w:lang w:val="pl-PL"/>
        </w:rPr>
        <w:br/>
      </w:r>
      <w:r w:rsidRPr="004E7D68">
        <w:rPr>
          <w:rFonts w:ascii="Arial" w:hAnsi="Arial" w:cs="Arial"/>
          <w:lang w:val="pl-PL"/>
        </w:rPr>
        <w:t>w generowaniu rozwiązań, które przyczynią się do uzyskania zamierzonego efektu.</w:t>
      </w:r>
    </w:p>
    <w:p w:rsidR="00435C7E" w:rsidRPr="004E7D68" w:rsidRDefault="00435C7E" w:rsidP="00435C7E">
      <w:pPr>
        <w:pStyle w:val="Tekstpodstawowy"/>
        <w:rPr>
          <w:rFonts w:ascii="Arial" w:hAnsi="Arial" w:cs="Arial"/>
          <w:lang w:val="pl-PL"/>
        </w:rPr>
      </w:pPr>
    </w:p>
    <w:p w:rsidR="00435C7E" w:rsidRPr="002E1346" w:rsidRDefault="00435C7E" w:rsidP="00435C7E">
      <w:pPr>
        <w:pStyle w:val="Heading2"/>
        <w:spacing w:before="215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2E1346">
        <w:rPr>
          <w:rFonts w:ascii="Arial" w:hAnsi="Arial" w:cs="Arial"/>
          <w:b/>
          <w:sz w:val="22"/>
          <w:szCs w:val="22"/>
          <w:lang w:val="pl-PL"/>
        </w:rPr>
        <w:t>ANALIZA POLA SIŁ</w:t>
      </w:r>
    </w:p>
    <w:p w:rsidR="00435C7E" w:rsidRPr="004E7D68" w:rsidRDefault="00435C7E" w:rsidP="00435C7E">
      <w:pPr>
        <w:pStyle w:val="Tekstpodstawowy"/>
        <w:spacing w:before="9"/>
        <w:rPr>
          <w:rFonts w:ascii="Arial" w:hAnsi="Arial" w:cs="Arial"/>
          <w:lang w:val="pl-PL"/>
        </w:rPr>
      </w:pPr>
    </w:p>
    <w:p w:rsidR="00435C7E" w:rsidRPr="004E7D68" w:rsidRDefault="002E1346" w:rsidP="002E1346">
      <w:pPr>
        <w:pStyle w:val="Tekstpodstawowy"/>
        <w:spacing w:before="74" w:line="276" w:lineRule="auto"/>
        <w:ind w:left="259" w:right="568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W</w:t>
      </w:r>
      <w:r w:rsidR="00435C7E" w:rsidRPr="004E7D68">
        <w:rPr>
          <w:rFonts w:ascii="Arial" w:hAnsi="Arial" w:cs="Arial"/>
          <w:lang w:val="pl-PL"/>
        </w:rPr>
        <w:t xml:space="preserve"> polu zmiany – zgodnie z koncepcją Kurta Lewina – działają dwa rodzaje sił – napędowe (inspirujące, wspierające, dynamizujące) i hamujące (powstrzymujące, u</w:t>
      </w:r>
      <w:r>
        <w:rPr>
          <w:rFonts w:ascii="Arial" w:hAnsi="Arial" w:cs="Arial"/>
          <w:lang w:val="pl-PL"/>
        </w:rPr>
        <w:t>trudniające, przeciwdziałające)</w:t>
      </w:r>
      <w:r w:rsidR="00435C7E" w:rsidRPr="004E7D68">
        <w:rPr>
          <w:rFonts w:ascii="Arial" w:hAnsi="Arial" w:cs="Arial"/>
          <w:lang w:val="pl-PL"/>
        </w:rPr>
        <w:t xml:space="preserve">. Jeśli podjęto decyzję  o  tym,  że  powinna nastąpić  zmiana w wybranym obszarze </w:t>
      </w:r>
      <w:r>
        <w:rPr>
          <w:rFonts w:ascii="Arial" w:hAnsi="Arial" w:cs="Arial"/>
          <w:lang w:val="pl-PL"/>
        </w:rPr>
        <w:t xml:space="preserve">pracy </w:t>
      </w:r>
      <w:r w:rsidR="00435C7E" w:rsidRPr="004E7D68">
        <w:rPr>
          <w:rFonts w:ascii="Arial" w:hAnsi="Arial" w:cs="Arial"/>
          <w:lang w:val="pl-PL"/>
        </w:rPr>
        <w:t xml:space="preserve">szkoły, </w:t>
      </w:r>
      <w:r>
        <w:rPr>
          <w:rFonts w:ascii="Arial" w:hAnsi="Arial" w:cs="Arial"/>
          <w:lang w:val="pl-PL"/>
        </w:rPr>
        <w:t>należy</w:t>
      </w:r>
      <w:r w:rsidR="00435C7E" w:rsidRPr="004E7D68">
        <w:rPr>
          <w:rFonts w:ascii="Arial" w:hAnsi="Arial" w:cs="Arial"/>
          <w:lang w:val="pl-PL"/>
        </w:rPr>
        <w:t xml:space="preserve"> skupić szczególną uwagę </w:t>
      </w:r>
      <w:r>
        <w:rPr>
          <w:rFonts w:ascii="Arial" w:hAnsi="Arial" w:cs="Arial"/>
          <w:lang w:val="pl-PL"/>
        </w:rPr>
        <w:br/>
      </w:r>
      <w:r w:rsidR="00435C7E" w:rsidRPr="004E7D68">
        <w:rPr>
          <w:rFonts w:ascii="Arial" w:hAnsi="Arial" w:cs="Arial"/>
          <w:lang w:val="pl-PL"/>
        </w:rPr>
        <w:t>na projekcie zmiany i określeniu, jaka zmiana powinna nastąpić. Jest to moment, kiedy dotykamy kontekstu zmiany czyli misji, wizji, kultury szkoły, jej zasobów oraz uwarunkowań</w:t>
      </w:r>
      <w:r w:rsidR="00435C7E" w:rsidRPr="004E7D68">
        <w:rPr>
          <w:rFonts w:ascii="Arial" w:hAnsi="Arial" w:cs="Arial"/>
          <w:spacing w:val="-33"/>
          <w:lang w:val="pl-PL"/>
        </w:rPr>
        <w:t xml:space="preserve"> </w:t>
      </w:r>
      <w:r w:rsidR="00435C7E" w:rsidRPr="004E7D68">
        <w:rPr>
          <w:rFonts w:ascii="Arial" w:hAnsi="Arial" w:cs="Arial"/>
          <w:lang w:val="pl-PL"/>
        </w:rPr>
        <w:t>ekonomiczno</w:t>
      </w:r>
      <w:r>
        <w:rPr>
          <w:rFonts w:ascii="Arial" w:hAnsi="Arial" w:cs="Arial"/>
          <w:lang w:val="pl-PL"/>
        </w:rPr>
        <w:t xml:space="preserve"> </w:t>
      </w:r>
      <w:r w:rsidR="00435C7E" w:rsidRPr="004E7D68">
        <w:rPr>
          <w:rFonts w:ascii="Arial" w:hAnsi="Arial" w:cs="Arial"/>
          <w:lang w:val="pl-PL"/>
        </w:rPr>
        <w:t>– społecznych w odniesieniu do konkretnego problemu. Analiza pola sił pozwoli określić działania, które mogą wzmocn</w:t>
      </w:r>
      <w:r>
        <w:rPr>
          <w:rFonts w:ascii="Arial" w:hAnsi="Arial" w:cs="Arial"/>
          <w:lang w:val="pl-PL"/>
        </w:rPr>
        <w:t>ić czynniki sprzyjające wprowadzaniu</w:t>
      </w:r>
      <w:r w:rsidR="00435C7E" w:rsidRPr="004E7D68">
        <w:rPr>
          <w:rFonts w:ascii="Arial" w:hAnsi="Arial" w:cs="Arial"/>
          <w:lang w:val="pl-PL"/>
        </w:rPr>
        <w:t xml:space="preserve"> zmian w wybranym obszarze </w:t>
      </w:r>
      <w:r>
        <w:rPr>
          <w:rFonts w:ascii="Arial" w:hAnsi="Arial" w:cs="Arial"/>
          <w:lang w:val="pl-PL"/>
        </w:rPr>
        <w:t xml:space="preserve">pracy </w:t>
      </w:r>
      <w:r w:rsidR="00435C7E" w:rsidRPr="004E7D68">
        <w:rPr>
          <w:rFonts w:ascii="Arial" w:hAnsi="Arial" w:cs="Arial"/>
          <w:lang w:val="pl-PL"/>
        </w:rPr>
        <w:t>szkoły oraz określić działania, które mogą osłabić czynniki hamujące.</w:t>
      </w:r>
    </w:p>
    <w:p w:rsidR="00435C7E" w:rsidRPr="004E7D68" w:rsidRDefault="00435C7E" w:rsidP="00435C7E">
      <w:pPr>
        <w:pStyle w:val="Tekstpodstawowy"/>
        <w:spacing w:line="278" w:lineRule="auto"/>
        <w:ind w:left="259" w:right="568"/>
        <w:jc w:val="both"/>
        <w:rPr>
          <w:rFonts w:ascii="Arial" w:hAnsi="Arial" w:cs="Arial"/>
          <w:lang w:val="pl-PL"/>
        </w:rPr>
      </w:pPr>
    </w:p>
    <w:p w:rsidR="00435C7E" w:rsidRPr="002E1346" w:rsidRDefault="00435C7E" w:rsidP="002E1346">
      <w:pPr>
        <w:pStyle w:val="Heading2"/>
        <w:rPr>
          <w:rFonts w:ascii="Arial" w:hAnsi="Arial" w:cs="Arial"/>
          <w:b/>
          <w:sz w:val="22"/>
          <w:szCs w:val="22"/>
          <w:lang w:val="pl-PL"/>
        </w:rPr>
      </w:pPr>
      <w:r w:rsidRPr="002E1346">
        <w:rPr>
          <w:rFonts w:ascii="Arial" w:hAnsi="Arial" w:cs="Arial"/>
          <w:b/>
          <w:sz w:val="22"/>
          <w:szCs w:val="22"/>
          <w:lang w:val="pl-PL"/>
        </w:rPr>
        <w:t>ANALIZA POLA SIŁ – PROCEDURA POSTĘPOWANIA</w:t>
      </w:r>
    </w:p>
    <w:p w:rsidR="00435C7E" w:rsidRPr="004E7D68" w:rsidRDefault="00435C7E" w:rsidP="00435C7E">
      <w:pPr>
        <w:pStyle w:val="Tekstpodstawowy"/>
        <w:spacing w:before="9"/>
        <w:rPr>
          <w:rFonts w:ascii="Arial" w:hAnsi="Arial" w:cs="Arial"/>
          <w:lang w:val="pl-PL"/>
        </w:rPr>
      </w:pPr>
    </w:p>
    <w:p w:rsidR="00435C7E" w:rsidRPr="004E7D68" w:rsidRDefault="00435C7E" w:rsidP="00435C7E">
      <w:pPr>
        <w:pStyle w:val="Tekstpodstawowy"/>
        <w:spacing w:before="74"/>
        <w:ind w:left="619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>Procedura zostanie opisana w odniesieniu do poniższego diagramu:</w:t>
      </w:r>
    </w:p>
    <w:p w:rsidR="00435C7E" w:rsidRPr="004E7D68" w:rsidRDefault="00C06E74" w:rsidP="00435C7E">
      <w:pPr>
        <w:pStyle w:val="Tekstpodstawowy"/>
        <w:spacing w:before="6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pict>
          <v:group id="_x0000_s1032" style="position:absolute;margin-left:170.15pt;margin-top:8.2pt;width:274.6pt;height:189pt;z-index:251664384;mso-wrap-distance-left:0;mso-wrap-distance-right:0;mso-position-horizontal-relative:page" coordorigin="3403,164" coordsize="5492,37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3403;top:163;width:900;height:3780">
              <v:imagedata r:id="rId7" o:title=""/>
            </v:shape>
            <v:shape id="_x0000_s1034" type="#_x0000_t75" style="position:absolute;left:4303;top:163;width:4304;height:3780">
              <v:imagedata r:id="rId8" o:title=""/>
            </v:shape>
            <v:shape id="_x0000_s1035" type="#_x0000_t75" style="position:absolute;left:8606;top:163;width:288;height:3780">
              <v:imagedata r:id="rId9" o:title=""/>
            </v:shape>
            <w10:wrap type="topAndBottom" anchorx="page"/>
          </v:group>
        </w:pict>
      </w:r>
    </w:p>
    <w:p w:rsidR="00435C7E" w:rsidRPr="004E7D68" w:rsidRDefault="00435C7E" w:rsidP="00435C7E">
      <w:pPr>
        <w:pStyle w:val="Akapitzlist"/>
        <w:tabs>
          <w:tab w:val="left" w:pos="1327"/>
          <w:tab w:val="left" w:pos="1328"/>
        </w:tabs>
        <w:spacing w:before="116"/>
        <w:ind w:left="1328" w:firstLine="0"/>
        <w:rPr>
          <w:rFonts w:ascii="Arial" w:hAnsi="Arial" w:cs="Arial"/>
          <w:lang w:val="pl-PL"/>
        </w:rPr>
      </w:pPr>
    </w:p>
    <w:p w:rsidR="00435C7E" w:rsidRPr="004E7D68" w:rsidRDefault="00435C7E" w:rsidP="00435C7E">
      <w:pPr>
        <w:pStyle w:val="Akapitzlist"/>
        <w:numPr>
          <w:ilvl w:val="0"/>
          <w:numId w:val="3"/>
        </w:numPr>
        <w:tabs>
          <w:tab w:val="left" w:pos="1327"/>
          <w:tab w:val="left" w:pos="1328"/>
        </w:tabs>
        <w:spacing w:before="116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>Aktualną sytuację wpisujemy pośrodku</w:t>
      </w:r>
      <w:r w:rsidRPr="004E7D68">
        <w:rPr>
          <w:rFonts w:ascii="Arial" w:hAnsi="Arial" w:cs="Arial"/>
          <w:spacing w:val="2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diagramu.</w:t>
      </w:r>
    </w:p>
    <w:p w:rsidR="00435C7E" w:rsidRPr="004E7D68" w:rsidRDefault="00435C7E" w:rsidP="00435C7E">
      <w:pPr>
        <w:pStyle w:val="Akapitzlist"/>
        <w:numPr>
          <w:ilvl w:val="0"/>
          <w:numId w:val="3"/>
        </w:numPr>
        <w:tabs>
          <w:tab w:val="left" w:pos="1327"/>
          <w:tab w:val="left" w:pos="1328"/>
        </w:tabs>
        <w:spacing w:before="160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>Poniżej wpisujemy sytuację</w:t>
      </w:r>
      <w:r w:rsidRPr="004E7D68">
        <w:rPr>
          <w:rFonts w:ascii="Arial" w:hAnsi="Arial" w:cs="Arial"/>
          <w:spacing w:val="-2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docelową.</w:t>
      </w:r>
    </w:p>
    <w:p w:rsidR="00435C7E" w:rsidRPr="004E7D68" w:rsidRDefault="00435C7E" w:rsidP="00435C7E">
      <w:pPr>
        <w:pStyle w:val="Akapitzlist"/>
        <w:numPr>
          <w:ilvl w:val="0"/>
          <w:numId w:val="3"/>
        </w:numPr>
        <w:tabs>
          <w:tab w:val="left" w:pos="1327"/>
          <w:tab w:val="left" w:pos="1328"/>
        </w:tabs>
        <w:spacing w:before="158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>Określamy siły pobudzające i umieszczamy je po lewej stronie</w:t>
      </w:r>
      <w:r w:rsidRPr="004E7D68">
        <w:rPr>
          <w:rFonts w:ascii="Arial" w:hAnsi="Arial" w:cs="Arial"/>
          <w:spacing w:val="-8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diagramu.</w:t>
      </w:r>
    </w:p>
    <w:p w:rsidR="00435C7E" w:rsidRPr="004E7D68" w:rsidRDefault="00435C7E" w:rsidP="00435C7E">
      <w:pPr>
        <w:pStyle w:val="Akapitzlist"/>
        <w:numPr>
          <w:ilvl w:val="0"/>
          <w:numId w:val="3"/>
        </w:numPr>
        <w:tabs>
          <w:tab w:val="left" w:pos="1327"/>
          <w:tab w:val="left" w:pos="1328"/>
        </w:tabs>
        <w:spacing w:before="161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lastRenderedPageBreak/>
        <w:t>Określamy siły ograniczające i umieszczamy je po prawej stronie</w:t>
      </w:r>
      <w:r w:rsidRPr="004E7D68">
        <w:rPr>
          <w:rFonts w:ascii="Arial" w:hAnsi="Arial" w:cs="Arial"/>
          <w:spacing w:val="-10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diagramu.</w:t>
      </w:r>
    </w:p>
    <w:p w:rsidR="00435C7E" w:rsidRPr="004E7D68" w:rsidRDefault="00435C7E" w:rsidP="00435C7E">
      <w:pPr>
        <w:pStyle w:val="Akapitzlist"/>
        <w:numPr>
          <w:ilvl w:val="0"/>
          <w:numId w:val="3"/>
        </w:numPr>
        <w:tabs>
          <w:tab w:val="left" w:pos="1327"/>
          <w:tab w:val="left" w:pos="1328"/>
        </w:tabs>
        <w:spacing w:before="160" w:line="273" w:lineRule="auto"/>
        <w:ind w:right="212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>Dokonujemy analizy diagramu pod kątem możliwości zmian określonych czynników dla osiągnięcia zamierzonego</w:t>
      </w:r>
      <w:r w:rsidRPr="004E7D68">
        <w:rPr>
          <w:rFonts w:ascii="Arial" w:hAnsi="Arial" w:cs="Arial"/>
          <w:spacing w:val="-1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celu.</w:t>
      </w:r>
    </w:p>
    <w:p w:rsidR="00435C7E" w:rsidRPr="004E7D68" w:rsidRDefault="00435C7E" w:rsidP="00435C7E">
      <w:pPr>
        <w:pStyle w:val="Akapitzlist"/>
        <w:numPr>
          <w:ilvl w:val="0"/>
          <w:numId w:val="3"/>
        </w:numPr>
        <w:tabs>
          <w:tab w:val="left" w:pos="1327"/>
          <w:tab w:val="left" w:pos="1328"/>
        </w:tabs>
        <w:spacing w:before="124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>Wybieramy 3 podstawowe czynniki</w:t>
      </w:r>
      <w:r w:rsidRPr="004E7D68">
        <w:rPr>
          <w:rFonts w:ascii="Arial" w:hAnsi="Arial" w:cs="Arial"/>
          <w:spacing w:val="-5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pobudzające.</w:t>
      </w:r>
    </w:p>
    <w:p w:rsidR="00435C7E" w:rsidRPr="004E7D68" w:rsidRDefault="00435C7E" w:rsidP="00435C7E">
      <w:pPr>
        <w:pStyle w:val="Akapitzlist"/>
        <w:numPr>
          <w:ilvl w:val="0"/>
          <w:numId w:val="3"/>
        </w:numPr>
        <w:tabs>
          <w:tab w:val="left" w:pos="1327"/>
          <w:tab w:val="left" w:pos="1328"/>
        </w:tabs>
        <w:spacing w:before="161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>Wybieramy 3 podstawowe czynniki</w:t>
      </w:r>
      <w:r w:rsidRPr="004E7D68">
        <w:rPr>
          <w:rFonts w:ascii="Arial" w:hAnsi="Arial" w:cs="Arial"/>
          <w:spacing w:val="-5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hamujące.</w:t>
      </w:r>
    </w:p>
    <w:p w:rsidR="00435C7E" w:rsidRPr="004E7D68" w:rsidRDefault="00435C7E" w:rsidP="00435C7E">
      <w:pPr>
        <w:pStyle w:val="Akapitzlist"/>
        <w:numPr>
          <w:ilvl w:val="0"/>
          <w:numId w:val="3"/>
        </w:numPr>
        <w:tabs>
          <w:tab w:val="left" w:pos="1327"/>
          <w:tab w:val="left" w:pos="1328"/>
        </w:tabs>
        <w:spacing w:before="160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>Określamy działania, które mogą wzmocnić czynniki</w:t>
      </w:r>
      <w:r w:rsidRPr="004E7D68">
        <w:rPr>
          <w:rFonts w:ascii="Arial" w:hAnsi="Arial" w:cs="Arial"/>
          <w:spacing w:val="-10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sprzyjające.</w:t>
      </w:r>
    </w:p>
    <w:p w:rsidR="00435C7E" w:rsidRPr="004E7D68" w:rsidRDefault="00435C7E" w:rsidP="00435C7E">
      <w:pPr>
        <w:pStyle w:val="Akapitzlist"/>
        <w:numPr>
          <w:ilvl w:val="0"/>
          <w:numId w:val="3"/>
        </w:numPr>
        <w:tabs>
          <w:tab w:val="left" w:pos="1327"/>
          <w:tab w:val="left" w:pos="1328"/>
        </w:tabs>
        <w:spacing w:before="158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>Określamy działania mogące osłabić czynniki</w:t>
      </w:r>
      <w:r w:rsidRPr="004E7D68">
        <w:rPr>
          <w:rFonts w:ascii="Arial" w:hAnsi="Arial" w:cs="Arial"/>
          <w:spacing w:val="-3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hamujące.</w:t>
      </w:r>
    </w:p>
    <w:p w:rsidR="00435C7E" w:rsidRPr="004E7D68" w:rsidRDefault="00435C7E" w:rsidP="00435C7E">
      <w:pPr>
        <w:pStyle w:val="Akapitzlist"/>
        <w:numPr>
          <w:ilvl w:val="0"/>
          <w:numId w:val="3"/>
        </w:numPr>
        <w:tabs>
          <w:tab w:val="left" w:pos="1328"/>
        </w:tabs>
        <w:spacing w:before="160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>Określamy, czy wybrane rozwiązanie jest możliwe do</w:t>
      </w:r>
      <w:r w:rsidRPr="004E7D68">
        <w:rPr>
          <w:rFonts w:ascii="Arial" w:hAnsi="Arial" w:cs="Arial"/>
          <w:spacing w:val="-11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wykonania.</w:t>
      </w:r>
    </w:p>
    <w:p w:rsidR="00435C7E" w:rsidRPr="004E7D68" w:rsidRDefault="00435C7E" w:rsidP="00435C7E">
      <w:pPr>
        <w:pStyle w:val="Tekstpodstawowy"/>
        <w:spacing w:before="3"/>
        <w:rPr>
          <w:rFonts w:ascii="Arial" w:hAnsi="Arial" w:cs="Arial"/>
          <w:lang w:val="pl-PL"/>
        </w:rPr>
      </w:pPr>
    </w:p>
    <w:p w:rsidR="00435C7E" w:rsidRPr="004E7D68" w:rsidRDefault="00435C7E" w:rsidP="0076627C">
      <w:pPr>
        <w:pStyle w:val="Tekstpodstawowy"/>
        <w:spacing w:before="71" w:line="273" w:lineRule="auto"/>
        <w:ind w:left="260" w:right="624"/>
        <w:jc w:val="both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lang w:val="pl-PL"/>
        </w:rPr>
        <w:t xml:space="preserve">Prostsza wersja </w:t>
      </w:r>
      <w:r w:rsidRPr="004E7D68">
        <w:rPr>
          <w:rFonts w:ascii="Arial" w:hAnsi="Arial" w:cs="Arial"/>
          <w:b/>
          <w:lang w:val="pl-PL"/>
        </w:rPr>
        <w:t xml:space="preserve">Analizy pola sił zwana również metaplanem </w:t>
      </w:r>
      <w:r w:rsidRPr="004E7D68">
        <w:rPr>
          <w:rFonts w:ascii="Arial" w:hAnsi="Arial" w:cs="Arial"/>
          <w:lang w:val="pl-PL"/>
        </w:rPr>
        <w:t xml:space="preserve">zamyka </w:t>
      </w:r>
      <w:r w:rsidR="0076627C">
        <w:rPr>
          <w:rFonts w:ascii="Arial" w:hAnsi="Arial" w:cs="Arial"/>
          <w:lang w:val="pl-PL"/>
        </w:rPr>
        <w:br/>
      </w:r>
      <w:r w:rsidRPr="004E7D68">
        <w:rPr>
          <w:rFonts w:ascii="Arial" w:hAnsi="Arial" w:cs="Arial"/>
          <w:lang w:val="pl-PL"/>
        </w:rPr>
        <w:t>się w 4 krokach. Będzie ona użyteczna wówczas,</w:t>
      </w:r>
      <w:r w:rsidRPr="004E7D68">
        <w:rPr>
          <w:rFonts w:ascii="Arial" w:hAnsi="Arial" w:cs="Arial"/>
          <w:spacing w:val="46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kiedy temat dotyczy bardziej złożonych problemów, w których są liczne przeszkody i</w:t>
      </w:r>
      <w:r w:rsidRPr="004E7D68">
        <w:rPr>
          <w:rFonts w:ascii="Arial" w:hAnsi="Arial" w:cs="Arial"/>
          <w:spacing w:val="-31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hamulce.</w:t>
      </w:r>
    </w:p>
    <w:p w:rsidR="00435C7E" w:rsidRPr="004E7D68" w:rsidRDefault="00435C7E" w:rsidP="00435C7E">
      <w:pPr>
        <w:pStyle w:val="Akapitzlist"/>
        <w:tabs>
          <w:tab w:val="left" w:pos="368"/>
          <w:tab w:val="left" w:pos="1392"/>
        </w:tabs>
        <w:spacing w:before="124"/>
        <w:ind w:left="368" w:firstLine="0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b/>
          <w:lang w:val="pl-PL"/>
        </w:rPr>
        <w:t>I krok:</w:t>
      </w:r>
      <w:r w:rsidRPr="004E7D68">
        <w:rPr>
          <w:rFonts w:ascii="Arial" w:hAnsi="Arial" w:cs="Arial"/>
          <w:b/>
          <w:lang w:val="pl-PL"/>
        </w:rPr>
        <w:tab/>
      </w:r>
      <w:r w:rsidRPr="004E7D68">
        <w:rPr>
          <w:rFonts w:ascii="Arial" w:hAnsi="Arial" w:cs="Arial"/>
          <w:lang w:val="pl-PL"/>
        </w:rPr>
        <w:t>Dokładny opis stanu obecnego. (co się</w:t>
      </w:r>
      <w:r w:rsidRPr="004E7D68">
        <w:rPr>
          <w:rFonts w:ascii="Arial" w:hAnsi="Arial" w:cs="Arial"/>
          <w:spacing w:val="-3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dzieje? Jak jest?)</w:t>
      </w:r>
    </w:p>
    <w:p w:rsidR="00435C7E" w:rsidRPr="004E7D68" w:rsidRDefault="00435C7E" w:rsidP="00435C7E">
      <w:pPr>
        <w:pStyle w:val="Akapitzlist"/>
        <w:tabs>
          <w:tab w:val="left" w:pos="431"/>
          <w:tab w:val="left" w:pos="1392"/>
        </w:tabs>
        <w:spacing w:before="162"/>
        <w:ind w:left="430" w:firstLine="0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b/>
          <w:lang w:val="pl-PL"/>
        </w:rPr>
        <w:t>II krok:</w:t>
      </w:r>
      <w:r w:rsidRPr="004E7D68">
        <w:rPr>
          <w:rFonts w:ascii="Arial" w:hAnsi="Arial" w:cs="Arial"/>
          <w:b/>
          <w:lang w:val="pl-PL"/>
        </w:rPr>
        <w:tab/>
      </w:r>
      <w:r w:rsidRPr="004E7D68">
        <w:rPr>
          <w:rFonts w:ascii="Arial" w:hAnsi="Arial" w:cs="Arial"/>
          <w:lang w:val="pl-PL"/>
        </w:rPr>
        <w:t>Dokładny opis stanu pożądanego. (jak powinno</w:t>
      </w:r>
      <w:r w:rsidRPr="004E7D68">
        <w:rPr>
          <w:rFonts w:ascii="Arial" w:hAnsi="Arial" w:cs="Arial"/>
          <w:spacing w:val="-1"/>
          <w:lang w:val="pl-PL"/>
        </w:rPr>
        <w:t xml:space="preserve"> </w:t>
      </w:r>
      <w:r w:rsidRPr="004E7D68">
        <w:rPr>
          <w:rFonts w:ascii="Arial" w:hAnsi="Arial" w:cs="Arial"/>
          <w:lang w:val="pl-PL"/>
        </w:rPr>
        <w:t>być?)</w:t>
      </w:r>
    </w:p>
    <w:p w:rsidR="00435C7E" w:rsidRPr="004E7D68" w:rsidRDefault="00435C7E" w:rsidP="00435C7E">
      <w:pPr>
        <w:pStyle w:val="Akapitzlist"/>
        <w:tabs>
          <w:tab w:val="left" w:pos="493"/>
          <w:tab w:val="left" w:pos="1392"/>
        </w:tabs>
        <w:spacing w:before="159"/>
        <w:ind w:left="492" w:firstLine="0"/>
        <w:rPr>
          <w:rFonts w:ascii="Arial" w:hAnsi="Arial" w:cs="Arial"/>
          <w:lang w:val="pl-PL"/>
        </w:rPr>
      </w:pPr>
      <w:r w:rsidRPr="004E7D68">
        <w:rPr>
          <w:rFonts w:ascii="Arial" w:hAnsi="Arial" w:cs="Arial"/>
          <w:b/>
          <w:lang w:val="pl-PL"/>
        </w:rPr>
        <w:t>III krok:</w:t>
      </w:r>
      <w:r w:rsidRPr="004E7D68">
        <w:rPr>
          <w:rFonts w:ascii="Arial" w:hAnsi="Arial" w:cs="Arial"/>
          <w:b/>
          <w:lang w:val="pl-PL"/>
        </w:rPr>
        <w:tab/>
      </w:r>
      <w:r w:rsidRPr="004E7D68">
        <w:rPr>
          <w:rFonts w:ascii="Arial" w:hAnsi="Arial" w:cs="Arial"/>
          <w:lang w:val="pl-PL"/>
        </w:rPr>
        <w:t>Lista przeszkód w osiągnięciu stanu pożądanego (co sprawia, że nie jest tak, jak być</w:t>
      </w:r>
      <w:r w:rsidRPr="004E7D68">
        <w:rPr>
          <w:rFonts w:ascii="Arial" w:hAnsi="Arial" w:cs="Arial"/>
          <w:lang w:val="pl-PL"/>
        </w:rPr>
        <w:br/>
        <w:t xml:space="preserve">                   powinno?).</w:t>
      </w:r>
    </w:p>
    <w:p w:rsidR="00435C7E" w:rsidRPr="004E7D68" w:rsidRDefault="002058E0" w:rsidP="00435C7E">
      <w:pPr>
        <w:pStyle w:val="Akapitzlist"/>
        <w:tabs>
          <w:tab w:val="left" w:pos="510"/>
          <w:tab w:val="left" w:pos="1392"/>
        </w:tabs>
        <w:spacing w:before="162"/>
        <w:ind w:left="509" w:firstLine="0"/>
        <w:rPr>
          <w:rFonts w:ascii="Arial" w:hAnsi="Arial" w:cs="Arial"/>
          <w:lang w:val="pl-PL"/>
        </w:rPr>
      </w:pPr>
      <w:r>
        <w:rPr>
          <w:rFonts w:ascii="Arial" w:hAnsi="Arial" w:cs="Arial"/>
          <w:b/>
          <w:lang w:val="pl-PL"/>
        </w:rPr>
        <w:t xml:space="preserve"> </w:t>
      </w:r>
      <w:r w:rsidR="00435C7E" w:rsidRPr="004E7D68">
        <w:rPr>
          <w:rFonts w:ascii="Arial" w:hAnsi="Arial" w:cs="Arial"/>
          <w:b/>
          <w:lang w:val="pl-PL"/>
        </w:rPr>
        <w:t>IV krok:</w:t>
      </w:r>
      <w:r w:rsidR="00435C7E" w:rsidRPr="004E7D68">
        <w:rPr>
          <w:rFonts w:ascii="Arial" w:hAnsi="Arial" w:cs="Arial"/>
          <w:b/>
          <w:lang w:val="pl-PL"/>
        </w:rPr>
        <w:tab/>
      </w:r>
      <w:r w:rsidR="00435C7E" w:rsidRPr="004E7D68">
        <w:rPr>
          <w:rFonts w:ascii="Arial" w:hAnsi="Arial" w:cs="Arial"/>
          <w:lang w:val="pl-PL"/>
        </w:rPr>
        <w:t>Lista „przyspieszaczy” – działań przybliżających stan</w:t>
      </w:r>
      <w:r w:rsidR="00435C7E" w:rsidRPr="004E7D68">
        <w:rPr>
          <w:rFonts w:ascii="Arial" w:hAnsi="Arial" w:cs="Arial"/>
          <w:spacing w:val="3"/>
          <w:lang w:val="pl-PL"/>
        </w:rPr>
        <w:t xml:space="preserve"> </w:t>
      </w:r>
      <w:r w:rsidR="00435C7E" w:rsidRPr="004E7D68">
        <w:rPr>
          <w:rFonts w:ascii="Arial" w:hAnsi="Arial" w:cs="Arial"/>
          <w:lang w:val="pl-PL"/>
        </w:rPr>
        <w:t xml:space="preserve">pożądany (co możemy </w:t>
      </w:r>
      <w:r>
        <w:rPr>
          <w:rFonts w:ascii="Arial" w:hAnsi="Arial" w:cs="Arial"/>
          <w:lang w:val="pl-PL"/>
        </w:rPr>
        <w:br/>
        <w:t xml:space="preserve">               </w:t>
      </w:r>
      <w:r w:rsidR="00435C7E" w:rsidRPr="004E7D68">
        <w:rPr>
          <w:rFonts w:ascii="Arial" w:hAnsi="Arial" w:cs="Arial"/>
          <w:lang w:val="pl-PL"/>
        </w:rPr>
        <w:t>zrobić, aby było tak, jak być powinno).</w:t>
      </w:r>
    </w:p>
    <w:p w:rsidR="00435C7E" w:rsidRPr="004E7D68" w:rsidRDefault="00435C7E" w:rsidP="00435C7E">
      <w:pPr>
        <w:pStyle w:val="Tekstpodstawowy"/>
        <w:rPr>
          <w:rFonts w:ascii="Arial" w:hAnsi="Arial" w:cs="Arial"/>
          <w:lang w:val="pl-PL"/>
        </w:rPr>
      </w:pPr>
    </w:p>
    <w:p w:rsidR="00435C7E" w:rsidRPr="004E7D68" w:rsidRDefault="00435C7E" w:rsidP="00435C7E">
      <w:pPr>
        <w:pStyle w:val="Tekstpodstawowy"/>
        <w:spacing w:before="10"/>
        <w:rPr>
          <w:rFonts w:ascii="Arial" w:hAnsi="Arial" w:cs="Arial"/>
          <w:lang w:val="pl-PL"/>
        </w:rPr>
      </w:pPr>
    </w:p>
    <w:p w:rsidR="00435C7E" w:rsidRPr="004E7D68" w:rsidRDefault="00435C7E" w:rsidP="00435C7E">
      <w:pPr>
        <w:pStyle w:val="Tekstpodstawowy"/>
        <w:spacing w:line="278" w:lineRule="auto"/>
        <w:ind w:left="259" w:right="568"/>
        <w:jc w:val="both"/>
        <w:rPr>
          <w:rFonts w:ascii="Arial" w:hAnsi="Arial" w:cs="Arial"/>
          <w:lang w:val="pl-PL"/>
        </w:rPr>
      </w:pPr>
    </w:p>
    <w:p w:rsidR="00435C7E" w:rsidRPr="004E7D68" w:rsidRDefault="00435C7E">
      <w:pPr>
        <w:rPr>
          <w:rFonts w:ascii="Arial" w:hAnsi="Arial" w:cs="Arial"/>
        </w:rPr>
      </w:pPr>
    </w:p>
    <w:sectPr w:rsidR="00435C7E" w:rsidRPr="004E7D68" w:rsidSect="00097E0E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65A" w:rsidRDefault="0032165A" w:rsidP="00435C7E">
      <w:pPr>
        <w:spacing w:after="0" w:line="240" w:lineRule="auto"/>
      </w:pPr>
      <w:r>
        <w:separator/>
      </w:r>
    </w:p>
  </w:endnote>
  <w:endnote w:type="continuationSeparator" w:id="1">
    <w:p w:rsidR="0032165A" w:rsidRDefault="0032165A" w:rsidP="00435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yriad Pro SemiCond">
    <w:altName w:val="Corbel"/>
    <w:charset w:val="EE"/>
    <w:family w:val="swiss"/>
    <w:pitch w:val="variable"/>
    <w:sig w:usb0="00000001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92F" w:rsidRDefault="0061525F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posOffset>5097502</wp:posOffset>
          </wp:positionH>
          <wp:positionV relativeFrom="page">
            <wp:posOffset>9230864</wp:posOffset>
          </wp:positionV>
          <wp:extent cx="1307869" cy="477012"/>
          <wp:effectExtent l="0" t="0" r="0" b="0"/>
          <wp:wrapNone/>
          <wp:docPr id="57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4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7869" cy="4770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51664384" behindDoc="1" locked="0" layoutInCell="1" allowOverlap="1">
          <wp:simplePos x="0" y="0"/>
          <wp:positionH relativeFrom="page">
            <wp:posOffset>829055</wp:posOffset>
          </wp:positionH>
          <wp:positionV relativeFrom="page">
            <wp:posOffset>9276584</wp:posOffset>
          </wp:positionV>
          <wp:extent cx="1327404" cy="428244"/>
          <wp:effectExtent l="0" t="0" r="0" b="0"/>
          <wp:wrapNone/>
          <wp:docPr id="5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27404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3413759</wp:posOffset>
          </wp:positionH>
          <wp:positionV relativeFrom="page">
            <wp:posOffset>9326876</wp:posOffset>
          </wp:positionV>
          <wp:extent cx="670560" cy="277241"/>
          <wp:effectExtent l="0" t="0" r="0" b="0"/>
          <wp:wrapNone/>
          <wp:docPr id="61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70560" cy="2772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06E74" w:rsidRPr="00C06E7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90.8pt;margin-top:769.25pt;width:394.8pt;height:26pt;z-index:-251648000;mso-position-horizontal-relative:page;mso-position-vertical-relative:page" filled="f" stroked="f">
          <v:textbox inset="0,0,0,0">
            <w:txbxContent>
              <w:p w:rsidR="0049792F" w:rsidRDefault="0061525F">
                <w:pPr>
                  <w:spacing w:line="203" w:lineRule="exact"/>
                  <w:jc w:val="center"/>
                  <w:rPr>
                    <w:rFonts w:ascii="Calibri" w:hAnsi="Calibri"/>
                    <w:sz w:val="18"/>
                  </w:rPr>
                </w:pPr>
                <w:r>
                  <w:rPr>
                    <w:rFonts w:ascii="Calibri" w:hAnsi="Calibri"/>
                    <w:sz w:val="18"/>
                  </w:rPr>
                  <w:t>Projekt „System doskonalenia nauczycieli oparty na ogólnodostępnym kompleksowym wspomaganiu szkół”</w:t>
                </w:r>
              </w:p>
              <w:p w:rsidR="0049792F" w:rsidRDefault="0061525F">
                <w:pPr>
                  <w:spacing w:before="80"/>
                  <w:ind w:right="4"/>
                  <w:jc w:val="center"/>
                  <w:rPr>
                    <w:rFonts w:ascii="Calibri" w:hAnsi="Calibri"/>
                    <w:sz w:val="18"/>
                  </w:rPr>
                </w:pPr>
                <w:r>
                  <w:rPr>
                    <w:rFonts w:ascii="Calibri" w:hAnsi="Calibri"/>
                    <w:sz w:val="18"/>
                  </w:rPr>
                  <w:t>współfinansowany przez Unię Europejską w ramach Europejskiego Funduszu Społecznego</w:t>
                </w:r>
              </w:p>
            </w:txbxContent>
          </v:textbox>
          <w10:wrap anchorx="page" anchory="page"/>
        </v:shape>
      </w:pict>
    </w:r>
    <w:r w:rsidR="00C06E74" w:rsidRPr="00C06E74">
      <w:pict>
        <v:shape id="_x0000_s2052" type="#_x0000_t202" style="position:absolute;margin-left:275.6pt;margin-top:804.6pt;width:47.25pt;height:12.75pt;z-index:-251646976;mso-position-horizontal-relative:page;mso-position-vertical-relative:page" filled="f" stroked="f">
          <v:textbox inset="0,0,0,0">
            <w:txbxContent>
              <w:p w:rsidR="0049792F" w:rsidRDefault="0061525F">
                <w:pPr>
                  <w:spacing w:line="235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 xml:space="preserve">Strona | </w:t>
                </w:r>
                <w:r w:rsidR="00C06E74">
                  <w:fldChar w:fldCharType="begin"/>
                </w:r>
                <w:r>
                  <w:rPr>
                    <w:color w:val="F79645"/>
                    <w:sz w:val="20"/>
                  </w:rPr>
                  <w:instrText xml:space="preserve"> PAGE </w:instrText>
                </w:r>
                <w:r w:rsidR="00C06E74">
                  <w:fldChar w:fldCharType="separate"/>
                </w:r>
                <w:r>
                  <w:rPr>
                    <w:noProof/>
                    <w:color w:val="F79645"/>
                    <w:sz w:val="20"/>
                  </w:rPr>
                  <w:t>26</w:t>
                </w:r>
                <w:r w:rsidR="00C06E74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92F" w:rsidRDefault="00097E0E">
    <w:pPr>
      <w:pStyle w:val="Tekstpodstawowy"/>
      <w:spacing w:line="14" w:lineRule="auto"/>
      <w:rPr>
        <w:sz w:val="20"/>
      </w:rPr>
    </w:pPr>
    <w:r w:rsidRPr="00097E0E">
      <w:rPr>
        <w:sz w:val="20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4529455</wp:posOffset>
          </wp:positionH>
          <wp:positionV relativeFrom="paragraph">
            <wp:posOffset>-302260</wp:posOffset>
          </wp:positionV>
          <wp:extent cx="647700" cy="471805"/>
          <wp:effectExtent l="0" t="0" r="0" b="4445"/>
          <wp:wrapNone/>
          <wp:docPr id="44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65A" w:rsidRDefault="0032165A" w:rsidP="00435C7E">
      <w:pPr>
        <w:spacing w:after="0" w:line="240" w:lineRule="auto"/>
      </w:pPr>
      <w:r>
        <w:separator/>
      </w:r>
    </w:p>
  </w:footnote>
  <w:footnote w:type="continuationSeparator" w:id="1">
    <w:p w:rsidR="0032165A" w:rsidRDefault="0032165A" w:rsidP="00435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E0E" w:rsidRDefault="00097E0E" w:rsidP="00097E0E">
    <w:pPr>
      <w:jc w:val="center"/>
      <w:rPr>
        <w:sz w:val="2"/>
      </w:rPr>
    </w:pPr>
    <w:r w:rsidRPr="00097E0E">
      <w:rPr>
        <w:sz w:val="2"/>
      </w:rPr>
      <w:drawing>
        <wp:inline distT="0" distB="0" distL="0" distR="0">
          <wp:extent cx="5418113" cy="1060572"/>
          <wp:effectExtent l="19050" t="0" r="0" b="0"/>
          <wp:docPr id="4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8801" cy="10626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97E0E">
      <w:rPr>
        <w:i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3684905</wp:posOffset>
          </wp:positionH>
          <wp:positionV relativeFrom="paragraph">
            <wp:posOffset>9791700</wp:posOffset>
          </wp:positionV>
          <wp:extent cx="781050" cy="720725"/>
          <wp:effectExtent l="0" t="0" r="0" b="3175"/>
          <wp:wrapNone/>
          <wp:docPr id="43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3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97E0E" w:rsidRDefault="00097E0E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46F3"/>
    <w:multiLevelType w:val="hybridMultilevel"/>
    <w:tmpl w:val="BD560FC6"/>
    <w:lvl w:ilvl="0" w:tplc="76807DB2">
      <w:start w:val="1"/>
      <w:numFmt w:val="decimal"/>
      <w:lvlText w:val="%1."/>
      <w:lvlJc w:val="left"/>
      <w:pPr>
        <w:ind w:left="687" w:hanging="428"/>
        <w:jc w:val="right"/>
      </w:pPr>
      <w:rPr>
        <w:rFonts w:ascii="Myriad Pro" w:eastAsia="Myriad Pro" w:hAnsi="Myriad Pro" w:cs="Myriad Pro" w:hint="default"/>
        <w:b/>
        <w:bCs/>
        <w:spacing w:val="0"/>
        <w:w w:val="99"/>
        <w:sz w:val="24"/>
        <w:szCs w:val="24"/>
      </w:rPr>
    </w:lvl>
    <w:lvl w:ilvl="1" w:tplc="980EF7CE">
      <w:numFmt w:val="none"/>
      <w:lvlText w:val=""/>
      <w:lvlJc w:val="left"/>
      <w:pPr>
        <w:tabs>
          <w:tab w:val="num" w:pos="360"/>
        </w:tabs>
      </w:pPr>
    </w:lvl>
    <w:lvl w:ilvl="2" w:tplc="38489518">
      <w:numFmt w:val="bullet"/>
      <w:lvlText w:val=""/>
      <w:lvlJc w:val="left"/>
      <w:pPr>
        <w:ind w:left="979" w:hanging="360"/>
      </w:pPr>
      <w:rPr>
        <w:rFonts w:ascii="Wingdings" w:eastAsia="Wingdings" w:hAnsi="Wingdings" w:cs="Wingdings" w:hint="default"/>
        <w:w w:val="61"/>
        <w:sz w:val="22"/>
        <w:szCs w:val="22"/>
      </w:rPr>
    </w:lvl>
    <w:lvl w:ilvl="3" w:tplc="4DDC5A90">
      <w:numFmt w:val="bullet"/>
      <w:lvlText w:val=""/>
      <w:lvlJc w:val="left"/>
      <w:pPr>
        <w:ind w:left="1340" w:hanging="360"/>
      </w:pPr>
      <w:rPr>
        <w:rFonts w:ascii="Wingdings" w:eastAsia="Wingdings" w:hAnsi="Wingdings" w:cs="Wingdings" w:hint="default"/>
        <w:w w:val="61"/>
        <w:sz w:val="22"/>
        <w:szCs w:val="22"/>
      </w:rPr>
    </w:lvl>
    <w:lvl w:ilvl="4" w:tplc="B7B2B512">
      <w:numFmt w:val="bullet"/>
      <w:lvlText w:val="•"/>
      <w:lvlJc w:val="left"/>
      <w:pPr>
        <w:ind w:left="980" w:hanging="360"/>
      </w:pPr>
      <w:rPr>
        <w:rFonts w:hint="default"/>
      </w:rPr>
    </w:lvl>
    <w:lvl w:ilvl="5" w:tplc="29DC4B16">
      <w:numFmt w:val="bullet"/>
      <w:lvlText w:val="•"/>
      <w:lvlJc w:val="left"/>
      <w:pPr>
        <w:ind w:left="1340" w:hanging="360"/>
      </w:pPr>
      <w:rPr>
        <w:rFonts w:hint="default"/>
      </w:rPr>
    </w:lvl>
    <w:lvl w:ilvl="6" w:tplc="09521146">
      <w:numFmt w:val="bullet"/>
      <w:lvlText w:val="•"/>
      <w:lvlJc w:val="left"/>
      <w:pPr>
        <w:ind w:left="2041" w:hanging="360"/>
      </w:pPr>
      <w:rPr>
        <w:rFonts w:hint="default"/>
      </w:rPr>
    </w:lvl>
    <w:lvl w:ilvl="7" w:tplc="028281C0">
      <w:numFmt w:val="bullet"/>
      <w:lvlText w:val="•"/>
      <w:lvlJc w:val="left"/>
      <w:pPr>
        <w:ind w:left="2742" w:hanging="360"/>
      </w:pPr>
      <w:rPr>
        <w:rFonts w:hint="default"/>
      </w:rPr>
    </w:lvl>
    <w:lvl w:ilvl="8" w:tplc="1C58CAAE">
      <w:numFmt w:val="bullet"/>
      <w:lvlText w:val="•"/>
      <w:lvlJc w:val="left"/>
      <w:pPr>
        <w:ind w:left="3444" w:hanging="360"/>
      </w:pPr>
      <w:rPr>
        <w:rFonts w:hint="default"/>
      </w:rPr>
    </w:lvl>
  </w:abstractNum>
  <w:abstractNum w:abstractNumId="1">
    <w:nsid w:val="53E25C39"/>
    <w:multiLevelType w:val="hybridMultilevel"/>
    <w:tmpl w:val="730AD092"/>
    <w:lvl w:ilvl="0" w:tplc="1FA0A2EC">
      <w:start w:val="1"/>
      <w:numFmt w:val="upperRoman"/>
      <w:lvlText w:val="%1"/>
      <w:lvlJc w:val="left"/>
      <w:pPr>
        <w:ind w:left="368" w:hanging="108"/>
        <w:jc w:val="left"/>
      </w:pPr>
      <w:rPr>
        <w:rFonts w:ascii="Myriad Pro" w:eastAsia="Myriad Pro" w:hAnsi="Myriad Pro" w:cs="Myriad Pro" w:hint="default"/>
        <w:b/>
        <w:bCs/>
        <w:color w:val="F79645"/>
        <w:w w:val="100"/>
        <w:sz w:val="22"/>
        <w:szCs w:val="22"/>
      </w:rPr>
    </w:lvl>
    <w:lvl w:ilvl="1" w:tplc="A69C4560">
      <w:start w:val="1"/>
      <w:numFmt w:val="lowerLetter"/>
      <w:lvlText w:val="%2)"/>
      <w:lvlJc w:val="left"/>
      <w:pPr>
        <w:ind w:left="826" w:hanging="284"/>
        <w:jc w:val="left"/>
      </w:pPr>
      <w:rPr>
        <w:rFonts w:ascii="Minion Pro" w:eastAsia="Minion Pro" w:hAnsi="Minion Pro" w:cs="Minion Pro" w:hint="default"/>
        <w:spacing w:val="-1"/>
        <w:w w:val="100"/>
        <w:sz w:val="22"/>
        <w:szCs w:val="22"/>
      </w:rPr>
    </w:lvl>
    <w:lvl w:ilvl="2" w:tplc="ED9E4BD4">
      <w:numFmt w:val="bullet"/>
      <w:lvlText w:val="•"/>
      <w:lvlJc w:val="left"/>
      <w:pPr>
        <w:ind w:left="1784" w:hanging="284"/>
      </w:pPr>
      <w:rPr>
        <w:rFonts w:hint="default"/>
      </w:rPr>
    </w:lvl>
    <w:lvl w:ilvl="3" w:tplc="932A59CE">
      <w:numFmt w:val="bullet"/>
      <w:lvlText w:val="•"/>
      <w:lvlJc w:val="left"/>
      <w:pPr>
        <w:ind w:left="2748" w:hanging="284"/>
      </w:pPr>
      <w:rPr>
        <w:rFonts w:hint="default"/>
      </w:rPr>
    </w:lvl>
    <w:lvl w:ilvl="4" w:tplc="9D0A2AEC">
      <w:numFmt w:val="bullet"/>
      <w:lvlText w:val="•"/>
      <w:lvlJc w:val="left"/>
      <w:pPr>
        <w:ind w:left="3713" w:hanging="284"/>
      </w:pPr>
      <w:rPr>
        <w:rFonts w:hint="default"/>
      </w:rPr>
    </w:lvl>
    <w:lvl w:ilvl="5" w:tplc="0B0E8476">
      <w:numFmt w:val="bullet"/>
      <w:lvlText w:val="•"/>
      <w:lvlJc w:val="left"/>
      <w:pPr>
        <w:ind w:left="4677" w:hanging="284"/>
      </w:pPr>
      <w:rPr>
        <w:rFonts w:hint="default"/>
      </w:rPr>
    </w:lvl>
    <w:lvl w:ilvl="6" w:tplc="1EEC873C">
      <w:numFmt w:val="bullet"/>
      <w:lvlText w:val="•"/>
      <w:lvlJc w:val="left"/>
      <w:pPr>
        <w:ind w:left="5642" w:hanging="284"/>
      </w:pPr>
      <w:rPr>
        <w:rFonts w:hint="default"/>
      </w:rPr>
    </w:lvl>
    <w:lvl w:ilvl="7" w:tplc="B1EAF940">
      <w:numFmt w:val="bullet"/>
      <w:lvlText w:val="•"/>
      <w:lvlJc w:val="left"/>
      <w:pPr>
        <w:ind w:left="6606" w:hanging="284"/>
      </w:pPr>
      <w:rPr>
        <w:rFonts w:hint="default"/>
      </w:rPr>
    </w:lvl>
    <w:lvl w:ilvl="8" w:tplc="C76AB106">
      <w:numFmt w:val="bullet"/>
      <w:lvlText w:val="•"/>
      <w:lvlJc w:val="left"/>
      <w:pPr>
        <w:ind w:left="7571" w:hanging="284"/>
      </w:pPr>
      <w:rPr>
        <w:rFonts w:hint="default"/>
      </w:rPr>
    </w:lvl>
  </w:abstractNum>
  <w:abstractNum w:abstractNumId="2">
    <w:nsid w:val="59D32D7A"/>
    <w:multiLevelType w:val="hybridMultilevel"/>
    <w:tmpl w:val="BA3E7262"/>
    <w:lvl w:ilvl="0" w:tplc="9010303A">
      <w:start w:val="1"/>
      <w:numFmt w:val="decimal"/>
      <w:lvlText w:val="%1."/>
      <w:lvlJc w:val="left"/>
      <w:pPr>
        <w:ind w:left="1328" w:hanging="425"/>
        <w:jc w:val="left"/>
      </w:pPr>
      <w:rPr>
        <w:rFonts w:ascii="Myriad Pro" w:eastAsia="Myriad Pro" w:hAnsi="Myriad Pro" w:cs="Myriad Pro" w:hint="default"/>
        <w:spacing w:val="-1"/>
        <w:w w:val="100"/>
        <w:sz w:val="22"/>
        <w:szCs w:val="22"/>
      </w:rPr>
    </w:lvl>
    <w:lvl w:ilvl="1" w:tplc="66A430CE">
      <w:numFmt w:val="bullet"/>
      <w:lvlText w:val="•"/>
      <w:lvlJc w:val="left"/>
      <w:pPr>
        <w:ind w:left="2138" w:hanging="425"/>
      </w:pPr>
      <w:rPr>
        <w:rFonts w:hint="default"/>
      </w:rPr>
    </w:lvl>
    <w:lvl w:ilvl="2" w:tplc="BF687362">
      <w:numFmt w:val="bullet"/>
      <w:lvlText w:val="•"/>
      <w:lvlJc w:val="left"/>
      <w:pPr>
        <w:ind w:left="2956" w:hanging="425"/>
      </w:pPr>
      <w:rPr>
        <w:rFonts w:hint="default"/>
      </w:rPr>
    </w:lvl>
    <w:lvl w:ilvl="3" w:tplc="00EE1596">
      <w:numFmt w:val="bullet"/>
      <w:lvlText w:val="•"/>
      <w:lvlJc w:val="left"/>
      <w:pPr>
        <w:ind w:left="3774" w:hanging="425"/>
      </w:pPr>
      <w:rPr>
        <w:rFonts w:hint="default"/>
      </w:rPr>
    </w:lvl>
    <w:lvl w:ilvl="4" w:tplc="7ED29BEA">
      <w:numFmt w:val="bullet"/>
      <w:lvlText w:val="•"/>
      <w:lvlJc w:val="left"/>
      <w:pPr>
        <w:ind w:left="4592" w:hanging="425"/>
      </w:pPr>
      <w:rPr>
        <w:rFonts w:hint="default"/>
      </w:rPr>
    </w:lvl>
    <w:lvl w:ilvl="5" w:tplc="D7D493AE">
      <w:numFmt w:val="bullet"/>
      <w:lvlText w:val="•"/>
      <w:lvlJc w:val="left"/>
      <w:pPr>
        <w:ind w:left="5410" w:hanging="425"/>
      </w:pPr>
      <w:rPr>
        <w:rFonts w:hint="default"/>
      </w:rPr>
    </w:lvl>
    <w:lvl w:ilvl="6" w:tplc="F0CC557A">
      <w:numFmt w:val="bullet"/>
      <w:lvlText w:val="•"/>
      <w:lvlJc w:val="left"/>
      <w:pPr>
        <w:ind w:left="6228" w:hanging="425"/>
      </w:pPr>
      <w:rPr>
        <w:rFonts w:hint="default"/>
      </w:rPr>
    </w:lvl>
    <w:lvl w:ilvl="7" w:tplc="A46A1FF8">
      <w:numFmt w:val="bullet"/>
      <w:lvlText w:val="•"/>
      <w:lvlJc w:val="left"/>
      <w:pPr>
        <w:ind w:left="7046" w:hanging="425"/>
      </w:pPr>
      <w:rPr>
        <w:rFonts w:hint="default"/>
      </w:rPr>
    </w:lvl>
    <w:lvl w:ilvl="8" w:tplc="B69C14FE">
      <w:numFmt w:val="bullet"/>
      <w:lvlText w:val="•"/>
      <w:lvlJc w:val="left"/>
      <w:pPr>
        <w:ind w:left="7864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35C7E"/>
    <w:rsid w:val="00067070"/>
    <w:rsid w:val="00097E0E"/>
    <w:rsid w:val="002058E0"/>
    <w:rsid w:val="002E1346"/>
    <w:rsid w:val="002E210F"/>
    <w:rsid w:val="0032165A"/>
    <w:rsid w:val="00435C7E"/>
    <w:rsid w:val="004E7D68"/>
    <w:rsid w:val="0061525F"/>
    <w:rsid w:val="0076627C"/>
    <w:rsid w:val="00C06E74"/>
    <w:rsid w:val="00E16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70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435C7E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5C7E"/>
    <w:rPr>
      <w:rFonts w:ascii="Myriad Pro" w:eastAsia="Myriad Pro" w:hAnsi="Myriad Pro" w:cs="Myriad Pro"/>
      <w:lang w:val="en-US"/>
    </w:rPr>
  </w:style>
  <w:style w:type="paragraph" w:customStyle="1" w:styleId="Heading1">
    <w:name w:val="Heading 1"/>
    <w:basedOn w:val="Normalny"/>
    <w:uiPriority w:val="1"/>
    <w:qFormat/>
    <w:rsid w:val="00435C7E"/>
    <w:pPr>
      <w:widowControl w:val="0"/>
      <w:autoSpaceDE w:val="0"/>
      <w:autoSpaceDN w:val="0"/>
      <w:spacing w:before="67" w:after="0" w:line="240" w:lineRule="auto"/>
      <w:ind w:left="260"/>
      <w:outlineLvl w:val="1"/>
    </w:pPr>
    <w:rPr>
      <w:rFonts w:ascii="Myriad Pro" w:eastAsia="Myriad Pro" w:hAnsi="Myriad Pro" w:cs="Myriad Pro"/>
      <w:b/>
      <w:bCs/>
      <w:sz w:val="24"/>
      <w:szCs w:val="24"/>
      <w:lang w:val="en-US"/>
    </w:rPr>
  </w:style>
  <w:style w:type="paragraph" w:customStyle="1" w:styleId="Heading2">
    <w:name w:val="Heading 2"/>
    <w:basedOn w:val="Normalny"/>
    <w:uiPriority w:val="1"/>
    <w:qFormat/>
    <w:rsid w:val="00435C7E"/>
    <w:pPr>
      <w:widowControl w:val="0"/>
      <w:autoSpaceDE w:val="0"/>
      <w:autoSpaceDN w:val="0"/>
      <w:spacing w:before="53" w:after="0" w:line="240" w:lineRule="auto"/>
      <w:ind w:left="259"/>
      <w:outlineLvl w:val="2"/>
    </w:pPr>
    <w:rPr>
      <w:rFonts w:ascii="Myriad Pro SemiCond" w:eastAsia="Myriad Pro SemiCond" w:hAnsi="Myriad Pro SemiCond" w:cs="Myriad Pro SemiCond"/>
      <w:sz w:val="24"/>
      <w:szCs w:val="24"/>
      <w:lang w:val="en-US"/>
    </w:rPr>
  </w:style>
  <w:style w:type="paragraph" w:styleId="Akapitzlist">
    <w:name w:val="List Paragraph"/>
    <w:basedOn w:val="Normalny"/>
    <w:uiPriority w:val="1"/>
    <w:qFormat/>
    <w:rsid w:val="00435C7E"/>
    <w:pPr>
      <w:widowControl w:val="0"/>
      <w:autoSpaceDE w:val="0"/>
      <w:autoSpaceDN w:val="0"/>
      <w:spacing w:after="0" w:line="240" w:lineRule="auto"/>
      <w:ind w:left="1340" w:hanging="360"/>
    </w:pPr>
    <w:rPr>
      <w:rFonts w:ascii="Myriad Pro" w:eastAsia="Myriad Pro" w:hAnsi="Myriad Pro" w:cs="Myriad Pro"/>
      <w:lang w:val="en-US"/>
    </w:rPr>
  </w:style>
  <w:style w:type="paragraph" w:styleId="Nagwek">
    <w:name w:val="header"/>
    <w:basedOn w:val="Normalny"/>
    <w:link w:val="NagwekZnak"/>
    <w:uiPriority w:val="99"/>
    <w:semiHidden/>
    <w:unhideWhenUsed/>
    <w:rsid w:val="00435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35C7E"/>
  </w:style>
  <w:style w:type="paragraph" w:styleId="Stopka">
    <w:name w:val="footer"/>
    <w:basedOn w:val="Normalny"/>
    <w:link w:val="StopkaZnak"/>
    <w:uiPriority w:val="99"/>
    <w:semiHidden/>
    <w:unhideWhenUsed/>
    <w:rsid w:val="00435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35C7E"/>
  </w:style>
  <w:style w:type="paragraph" w:styleId="Tekstdymka">
    <w:name w:val="Balloon Text"/>
    <w:basedOn w:val="Normalny"/>
    <w:link w:val="TekstdymkaZnak"/>
    <w:uiPriority w:val="99"/>
    <w:semiHidden/>
    <w:unhideWhenUsed/>
    <w:rsid w:val="00097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E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jpeg"/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Relationship Id="rId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350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Jurewicz</dc:creator>
  <cp:lastModifiedBy>Właściciel</cp:lastModifiedBy>
  <cp:revision>8</cp:revision>
  <dcterms:created xsi:type="dcterms:W3CDTF">2019-02-04T01:18:00Z</dcterms:created>
  <dcterms:modified xsi:type="dcterms:W3CDTF">2019-02-12T08:04:00Z</dcterms:modified>
</cp:coreProperties>
</file>