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C76CF9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matematyczno-przyrodnicze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Rozwój kompetencji matematyczno-przyrodniczych na I etapie edukacyjnym.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 xml:space="preserve">Rozwój kompetencji </w:t>
            </w:r>
            <w:r w:rsidR="002C75BD">
              <w:rPr>
                <w:rFonts w:ascii="Arial" w:hAnsi="Arial" w:cs="Arial"/>
              </w:rPr>
              <w:t xml:space="preserve">matematyczno-przyrodniczych na </w:t>
            </w:r>
            <w:r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Proces uczenia się, a rozwój kompetencji kluczowych.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Strategie nauczania/uczenia się oraz formy pracy służące rozwojowi kompetencji</w:t>
            </w:r>
            <w:r>
              <w:rPr>
                <w:rFonts w:ascii="Arial" w:hAnsi="Arial" w:cs="Arial"/>
              </w:rPr>
              <w:t xml:space="preserve"> </w:t>
            </w:r>
            <w:r w:rsidR="002C75BD">
              <w:rPr>
                <w:rFonts w:ascii="Arial" w:hAnsi="Arial" w:cs="Arial"/>
              </w:rPr>
              <w:t xml:space="preserve">matematyczno-przyrodniczych na 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0A7924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E15BF" w:rsidRPr="00C60A42" w:rsidRDefault="006E15BF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Strategie nauczania/uczenia się oraz formy pracy służące rozwojowi kompetencji</w:t>
            </w:r>
            <w:r>
              <w:rPr>
                <w:rFonts w:ascii="Arial" w:hAnsi="Arial" w:cs="Arial"/>
              </w:rPr>
              <w:t xml:space="preserve"> </w:t>
            </w:r>
            <w:r w:rsidR="002C75BD">
              <w:rPr>
                <w:rFonts w:ascii="Arial" w:hAnsi="Arial" w:cs="Arial"/>
              </w:rPr>
              <w:t xml:space="preserve">matematyczno-przyrodniczych na 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7B05F1" w:rsidRDefault="007B05F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 xml:space="preserve">Metody pracy służące rozwijaniu kompetencji </w:t>
            </w:r>
            <w:r w:rsidR="002C75BD">
              <w:rPr>
                <w:rFonts w:ascii="Arial" w:hAnsi="Arial" w:cs="Arial"/>
              </w:rPr>
              <w:t xml:space="preserve">matematyczno-przyrodniczych na </w:t>
            </w:r>
            <w:r w:rsidR="00B327AA">
              <w:rPr>
                <w:rFonts w:ascii="Arial" w:hAnsi="Arial" w:cs="Arial"/>
              </w:rPr>
              <w:t>I</w:t>
            </w:r>
            <w:r w:rsidRPr="0072351F">
              <w:rPr>
                <w:rFonts w:ascii="Arial" w:hAnsi="Arial" w:cs="Arial"/>
              </w:rPr>
              <w:t xml:space="preserve"> etapie edukacyjnym.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7B05F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Metody pracy służące rozwijaniu kompetencji matematyczno-przyrodniczych na I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A55569" w:rsidRPr="00C60A42" w:rsidRDefault="007B05F1" w:rsidP="007B05F1">
            <w:pPr>
              <w:spacing w:line="265" w:lineRule="auto"/>
              <w:ind w:right="131"/>
              <w:rPr>
                <w:rFonts w:ascii="Arial" w:hAnsi="Arial" w:cs="Arial"/>
              </w:rPr>
            </w:pPr>
            <w:r w:rsidRPr="0072351F">
              <w:rPr>
                <w:rFonts w:ascii="Arial" w:hAnsi="Arial" w:cs="Arial"/>
              </w:rPr>
              <w:t>Środki dydaktyczne służące rozwijaniu kompetencji matematyczno-przyrodniczych na I etapie edukacyjnym.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34D" w:rsidRDefault="0094534D" w:rsidP="00D458AB">
      <w:pPr>
        <w:spacing w:after="0" w:line="240" w:lineRule="auto"/>
      </w:pPr>
      <w:r>
        <w:separator/>
      </w:r>
    </w:p>
  </w:endnote>
  <w:endnote w:type="continuationSeparator" w:id="1">
    <w:p w:rsidR="0094534D" w:rsidRDefault="0094534D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1625D0">
          <w:fldChar w:fldCharType="begin"/>
        </w:r>
        <w:r w:rsidR="00765934">
          <w:instrText>PAGE   \* MERGEFORMAT</w:instrText>
        </w:r>
        <w:r w:rsidR="001625D0">
          <w:fldChar w:fldCharType="separate"/>
        </w:r>
        <w:r w:rsidR="002C75BD">
          <w:rPr>
            <w:noProof/>
          </w:rPr>
          <w:t>2</w:t>
        </w:r>
        <w:r w:rsidR="001625D0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34D" w:rsidRDefault="0094534D" w:rsidP="00D458AB">
      <w:pPr>
        <w:spacing w:after="0" w:line="240" w:lineRule="auto"/>
      </w:pPr>
      <w:r>
        <w:separator/>
      </w:r>
    </w:p>
  </w:footnote>
  <w:footnote w:type="continuationSeparator" w:id="1">
    <w:p w:rsidR="0094534D" w:rsidRDefault="0094534D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4276"/>
    <w:rsid w:val="000A7924"/>
    <w:rsid w:val="000D0F14"/>
    <w:rsid w:val="000D211C"/>
    <w:rsid w:val="001625D0"/>
    <w:rsid w:val="00166D02"/>
    <w:rsid w:val="00172E35"/>
    <w:rsid w:val="00202F3B"/>
    <w:rsid w:val="002529A0"/>
    <w:rsid w:val="00272BEB"/>
    <w:rsid w:val="00297490"/>
    <w:rsid w:val="002C75BD"/>
    <w:rsid w:val="00381F99"/>
    <w:rsid w:val="003D0D5D"/>
    <w:rsid w:val="00407E75"/>
    <w:rsid w:val="004C7FD6"/>
    <w:rsid w:val="005273A5"/>
    <w:rsid w:val="00587E94"/>
    <w:rsid w:val="005B6F82"/>
    <w:rsid w:val="00614ECD"/>
    <w:rsid w:val="00667182"/>
    <w:rsid w:val="00670E56"/>
    <w:rsid w:val="006D79A1"/>
    <w:rsid w:val="006E15BF"/>
    <w:rsid w:val="00765934"/>
    <w:rsid w:val="00776B20"/>
    <w:rsid w:val="007B05F1"/>
    <w:rsid w:val="007F40B9"/>
    <w:rsid w:val="0082748B"/>
    <w:rsid w:val="008449BE"/>
    <w:rsid w:val="00856C51"/>
    <w:rsid w:val="0088679C"/>
    <w:rsid w:val="008A7B4D"/>
    <w:rsid w:val="0094534D"/>
    <w:rsid w:val="009C12B2"/>
    <w:rsid w:val="00A04404"/>
    <w:rsid w:val="00A55569"/>
    <w:rsid w:val="00A97656"/>
    <w:rsid w:val="00AC0343"/>
    <w:rsid w:val="00B17C5E"/>
    <w:rsid w:val="00B327AA"/>
    <w:rsid w:val="00C67AF8"/>
    <w:rsid w:val="00C76CF9"/>
    <w:rsid w:val="00CA0C28"/>
    <w:rsid w:val="00CA3997"/>
    <w:rsid w:val="00D271DA"/>
    <w:rsid w:val="00D458AB"/>
    <w:rsid w:val="00E24FD7"/>
    <w:rsid w:val="00E74D4D"/>
    <w:rsid w:val="00EC3EC9"/>
    <w:rsid w:val="00EC7A92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cp:lastPrinted>2019-02-03T11:31:00Z</cp:lastPrinted>
  <dcterms:created xsi:type="dcterms:W3CDTF">2019-04-14T09:47:00Z</dcterms:created>
  <dcterms:modified xsi:type="dcterms:W3CDTF">2019-04-14T09:48:00Z</dcterms:modified>
</cp:coreProperties>
</file>