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08E23A" w14:textId="77777777" w:rsidR="00A65C0D" w:rsidRPr="00A65C0D" w:rsidRDefault="00A65C0D" w:rsidP="00F274DF">
      <w:pPr>
        <w:jc w:val="both"/>
        <w:rPr>
          <w:rFonts w:ascii="Arial" w:hAnsi="Arial" w:cs="Arial"/>
          <w:b/>
        </w:rPr>
      </w:pPr>
      <w:r w:rsidRPr="00A65C0D">
        <w:rPr>
          <w:rFonts w:ascii="Arial" w:hAnsi="Arial" w:cs="Arial"/>
          <w:b/>
        </w:rPr>
        <w:t>Nauczanie poprzez eksperymentowanie, doświadczanie i inne metody aktywizujące uczniów</w:t>
      </w:r>
    </w:p>
    <w:p w14:paraId="20DBB6D2" w14:textId="77777777" w:rsidR="00A65C0D" w:rsidRPr="00A65C0D" w:rsidRDefault="00A65C0D" w:rsidP="00F274DF">
      <w:pPr>
        <w:jc w:val="both"/>
        <w:rPr>
          <w:rFonts w:ascii="Arial" w:hAnsi="Arial" w:cs="Arial"/>
        </w:rPr>
      </w:pPr>
      <w:r w:rsidRPr="00A65C0D">
        <w:rPr>
          <w:rFonts w:ascii="Arial" w:hAnsi="Arial" w:cs="Arial"/>
        </w:rPr>
        <w:t xml:space="preserve">W zaleceniach Parlamentu Europejskiego i Rady kompetencje kluczowe zdefiniowane zostały jako połączenie wiedzy, umiejętności i postaw, których wszystkie osoby potrzebują do samorealizacji, rozwoju osobistego, bycia aktywnym obywatelem, integracji społecznej </w:t>
      </w:r>
      <w:r w:rsidR="00F274DF">
        <w:rPr>
          <w:rFonts w:ascii="Arial" w:hAnsi="Arial" w:cs="Arial"/>
        </w:rPr>
        <w:br/>
      </w:r>
      <w:r w:rsidRPr="00A65C0D">
        <w:rPr>
          <w:rFonts w:ascii="Arial" w:hAnsi="Arial" w:cs="Arial"/>
        </w:rPr>
        <w:t xml:space="preserve">i zatrudnienia. Program szkolenia koncentruje się na aktywizujących strategiach i metodach nauczania i uczenia się, w efekcie których uczniowie będą mieli możliwość rozwijania kompetencji kluczowych, a przede wszystkim umiejętności uczenia się istotnej </w:t>
      </w:r>
      <w:r w:rsidR="00F274DF">
        <w:rPr>
          <w:rFonts w:ascii="Arial" w:hAnsi="Arial" w:cs="Arial"/>
        </w:rPr>
        <w:br/>
      </w:r>
      <w:r w:rsidRPr="00A65C0D">
        <w:rPr>
          <w:rFonts w:ascii="Arial" w:hAnsi="Arial" w:cs="Arial"/>
        </w:rPr>
        <w:t>w przygotowaniu ich do wyzwań XXI wieku.</w:t>
      </w:r>
    </w:p>
    <w:p w14:paraId="28015169" w14:textId="77777777" w:rsidR="00A65C0D" w:rsidRPr="00A65C0D" w:rsidRDefault="00A65C0D" w:rsidP="00F274DF">
      <w:pPr>
        <w:jc w:val="both"/>
        <w:rPr>
          <w:rFonts w:ascii="Arial" w:hAnsi="Arial" w:cs="Arial"/>
          <w:b/>
        </w:rPr>
      </w:pPr>
      <w:r w:rsidRPr="00A65C0D">
        <w:rPr>
          <w:rFonts w:ascii="Arial" w:hAnsi="Arial" w:cs="Arial"/>
          <w:b/>
        </w:rPr>
        <w:t xml:space="preserve">Umiejętność uczenia się </w:t>
      </w:r>
    </w:p>
    <w:p w14:paraId="559CE8AF" w14:textId="77777777" w:rsidR="00A65C0D" w:rsidRPr="00A65C0D" w:rsidRDefault="00A65C0D" w:rsidP="00F274DF">
      <w:pPr>
        <w:jc w:val="both"/>
        <w:rPr>
          <w:rFonts w:ascii="Arial" w:hAnsi="Arial" w:cs="Arial"/>
        </w:rPr>
      </w:pPr>
      <w:r w:rsidRPr="00A65C0D">
        <w:rPr>
          <w:rFonts w:ascii="Arial" w:hAnsi="Arial" w:cs="Arial"/>
        </w:rPr>
        <w:t xml:space="preserve">Umiejętność uczenia się jest rozumiana jako zdolność konsekwentnego i wytrwałego uczenia się, organizowania własnego rozwoju, zarówno indywidualnie, jak i w grupach. Kompetencja ta obejmuje świadomość własnego procesu uczenia się i potrzeb z tym związanych, identyfikowanie dostępnych możliwości oraz zdolność pokonywania przeszkód w celu osiągnięcia powodzenia w uczeniu się. Umiejętność uczenia się oznacza nabywanie, przetwarzanie i przyswajanie nowej wiedzy i umiejętności, a także poszukiwanie </w:t>
      </w:r>
      <w:r w:rsidR="00F274DF">
        <w:rPr>
          <w:rFonts w:ascii="Arial" w:hAnsi="Arial" w:cs="Arial"/>
        </w:rPr>
        <w:br/>
      </w:r>
      <w:r w:rsidRPr="00A65C0D">
        <w:rPr>
          <w:rFonts w:ascii="Arial" w:hAnsi="Arial" w:cs="Arial"/>
        </w:rPr>
        <w:t xml:space="preserve">i korzystanie ze wskazówek. Pozwala ona na spożytkowanie wcześniejszych doświadczeń </w:t>
      </w:r>
      <w:r w:rsidR="00F274DF">
        <w:rPr>
          <w:rFonts w:ascii="Arial" w:hAnsi="Arial" w:cs="Arial"/>
        </w:rPr>
        <w:br/>
      </w:r>
      <w:r w:rsidRPr="00A65C0D">
        <w:rPr>
          <w:rFonts w:ascii="Arial" w:hAnsi="Arial" w:cs="Arial"/>
        </w:rPr>
        <w:t>w celu stosowania wiedzy i umiejętności w różnorodnych sytuacjach.</w:t>
      </w:r>
    </w:p>
    <w:p w14:paraId="7F975C9C" w14:textId="77777777" w:rsidR="00A65C0D" w:rsidRPr="00A65C0D" w:rsidRDefault="00A65C0D" w:rsidP="00F274DF">
      <w:pPr>
        <w:jc w:val="both"/>
        <w:rPr>
          <w:rFonts w:ascii="Arial" w:hAnsi="Arial" w:cs="Arial"/>
          <w:b/>
        </w:rPr>
      </w:pPr>
      <w:r w:rsidRPr="00A65C0D">
        <w:rPr>
          <w:rFonts w:ascii="Arial" w:hAnsi="Arial" w:cs="Arial"/>
          <w:b/>
        </w:rPr>
        <w:t>Wiedza</w:t>
      </w:r>
    </w:p>
    <w:p w14:paraId="6CC8C11C" w14:textId="77777777" w:rsidR="00A65C0D" w:rsidRPr="00A65C0D" w:rsidRDefault="00A65C0D" w:rsidP="00F274DF">
      <w:pPr>
        <w:jc w:val="both"/>
        <w:rPr>
          <w:rFonts w:ascii="Arial" w:hAnsi="Arial" w:cs="Arial"/>
        </w:rPr>
      </w:pPr>
      <w:r w:rsidRPr="00A65C0D">
        <w:rPr>
          <w:rFonts w:ascii="Arial" w:hAnsi="Arial" w:cs="Arial"/>
        </w:rPr>
        <w:t xml:space="preserve">Umiejętność uczenia się wymaga znajomości i rozumienia własnych preferowanych strategii uczenia się, mocnych i słabych stron własnych umiejętności oraz kwalifikacji, a także zdolności poszukiwania możliwości kształcenia i szkolenia się oraz dostępnej pomocy. </w:t>
      </w:r>
    </w:p>
    <w:p w14:paraId="6CA53380" w14:textId="77777777" w:rsidR="00A65C0D" w:rsidRPr="00A65C0D" w:rsidRDefault="00A65C0D" w:rsidP="00A65C0D">
      <w:pPr>
        <w:rPr>
          <w:rFonts w:ascii="Arial" w:hAnsi="Arial" w:cs="Arial"/>
          <w:b/>
        </w:rPr>
      </w:pPr>
      <w:r w:rsidRPr="00A65C0D">
        <w:rPr>
          <w:rFonts w:ascii="Arial" w:hAnsi="Arial" w:cs="Arial"/>
          <w:b/>
        </w:rPr>
        <w:t>Umiejętności</w:t>
      </w:r>
    </w:p>
    <w:p w14:paraId="18B597BC" w14:textId="77777777" w:rsidR="00A65C0D" w:rsidRPr="00A65C0D" w:rsidRDefault="00A65C0D" w:rsidP="00F274DF">
      <w:pPr>
        <w:jc w:val="both"/>
        <w:rPr>
          <w:rFonts w:ascii="Arial" w:hAnsi="Arial" w:cs="Arial"/>
        </w:rPr>
      </w:pPr>
      <w:r w:rsidRPr="00A65C0D">
        <w:rPr>
          <w:rFonts w:ascii="Arial" w:hAnsi="Arial" w:cs="Arial"/>
        </w:rPr>
        <w:t xml:space="preserve">Uczenie się wymaga po pierwsze nabycia podstawowych umiejętności czytania, pisania, liczenia i wykorzystywania technologii informacyjno-komunikacyjnych koniecznych do dalszego uczenia się. Kompetencja ta pozwala na docieranie do nowej wiedzy i umiejętności oraz zdobywanie, przetwarzanie i ich przyswajanie. Wymaga to efektywnego zarządzania własnymi wzorcami uczenia się, kształtowania kariery i pracy, a szczególnie wytrwałości </w:t>
      </w:r>
      <w:r w:rsidR="00F274DF">
        <w:rPr>
          <w:rFonts w:ascii="Arial" w:hAnsi="Arial" w:cs="Arial"/>
        </w:rPr>
        <w:br/>
      </w:r>
      <w:r w:rsidRPr="00A65C0D">
        <w:rPr>
          <w:rFonts w:ascii="Arial" w:hAnsi="Arial" w:cs="Arial"/>
        </w:rPr>
        <w:t>w uczeniu się, koncentracji oraz krytycznej refleksji na temat celów uczenia się. Należy zatem poświęcać czas na samodzielną naukę charakteryzującą się samodyscypliną, ale również na wspólną pracę w ramach procesu uczenia się, czerpać korzyści z różnorodności grupy oraz dzielić się nabytą wiedzą i umiejętnościami. Ważne jest też właściwe organizowanie własnego proces uczenia się, ocenianie swojej pracy oraz w razie potrzeby szukanie rady, informacji i pomocy.</w:t>
      </w:r>
    </w:p>
    <w:p w14:paraId="098ABFDF" w14:textId="77777777" w:rsidR="00A65C0D" w:rsidRPr="00A65C0D" w:rsidRDefault="00A65C0D" w:rsidP="00F274DF">
      <w:pPr>
        <w:jc w:val="both"/>
        <w:rPr>
          <w:rFonts w:ascii="Arial" w:hAnsi="Arial" w:cs="Arial"/>
          <w:b/>
        </w:rPr>
      </w:pPr>
      <w:r w:rsidRPr="00A65C0D">
        <w:rPr>
          <w:rFonts w:ascii="Arial" w:hAnsi="Arial" w:cs="Arial"/>
          <w:b/>
        </w:rPr>
        <w:t>Postawy</w:t>
      </w:r>
    </w:p>
    <w:p w14:paraId="2AEF86CF" w14:textId="77777777" w:rsidR="000745B6" w:rsidRDefault="00A65C0D" w:rsidP="00F274DF">
      <w:pPr>
        <w:jc w:val="both"/>
        <w:rPr>
          <w:rFonts w:ascii="Arial" w:hAnsi="Arial" w:cs="Arial"/>
        </w:rPr>
      </w:pPr>
      <w:r w:rsidRPr="00A65C0D">
        <w:rPr>
          <w:rFonts w:ascii="Arial" w:hAnsi="Arial" w:cs="Arial"/>
        </w:rPr>
        <w:t xml:space="preserve">Pozytywną postawę cechuje motywacja i wiara we własne możliwości w uczeniu się </w:t>
      </w:r>
      <w:r w:rsidR="00F274DF">
        <w:rPr>
          <w:rFonts w:ascii="Arial" w:hAnsi="Arial" w:cs="Arial"/>
        </w:rPr>
        <w:br/>
      </w:r>
      <w:r w:rsidRPr="00A65C0D">
        <w:rPr>
          <w:rFonts w:ascii="Arial" w:hAnsi="Arial" w:cs="Arial"/>
        </w:rPr>
        <w:t xml:space="preserve">i osiąganiu sukcesów na tym polu przez całe życie. Nastawienie na rozwiązywanie problemów sprzyja tak procesowi uczenia się, jak również zdolności do pokonywania </w:t>
      </w:r>
    </w:p>
    <w:p w14:paraId="421380E6" w14:textId="77777777" w:rsidR="000745B6" w:rsidRDefault="000745B6" w:rsidP="00F274DF">
      <w:pPr>
        <w:jc w:val="both"/>
        <w:rPr>
          <w:rFonts w:ascii="Arial" w:hAnsi="Arial" w:cs="Arial"/>
        </w:rPr>
      </w:pPr>
    </w:p>
    <w:p w14:paraId="0144DF42" w14:textId="77777777" w:rsidR="00A65C0D" w:rsidRPr="00A65C0D" w:rsidRDefault="00A65C0D" w:rsidP="00F274DF">
      <w:pPr>
        <w:jc w:val="both"/>
        <w:rPr>
          <w:rFonts w:ascii="Arial" w:hAnsi="Arial" w:cs="Arial"/>
        </w:rPr>
      </w:pPr>
      <w:r w:rsidRPr="00A65C0D">
        <w:rPr>
          <w:rFonts w:ascii="Arial" w:hAnsi="Arial" w:cs="Arial"/>
        </w:rPr>
        <w:t xml:space="preserve">przeszkód i zmieniania się. Niezbędnymi elementami tej postawy są też: chęć wykorzystywania doświadczeń z życia i uczenia się, ciekawość w poszukiwaniu możliwości </w:t>
      </w:r>
      <w:r w:rsidR="00F274DF">
        <w:rPr>
          <w:rFonts w:ascii="Arial" w:hAnsi="Arial" w:cs="Arial"/>
        </w:rPr>
        <w:br/>
      </w:r>
      <w:r w:rsidRPr="00A65C0D">
        <w:rPr>
          <w:rFonts w:ascii="Arial" w:hAnsi="Arial" w:cs="Arial"/>
        </w:rPr>
        <w:t xml:space="preserve">uczenia się oraz wykorzystywanie tego procesu w różnorodnych sytuacjach życiowych. Kształtowanie umiejętności uczenia się umożliwiają takie metody pracy nauczycieli, które odwołują się do aktywności uczniowskiej, stwarzają sytuacje do samodzielnego dochodzenia </w:t>
      </w:r>
      <w:r w:rsidRPr="00A65C0D">
        <w:rPr>
          <w:rFonts w:ascii="Arial" w:hAnsi="Arial" w:cs="Arial"/>
        </w:rPr>
        <w:lastRenderedPageBreak/>
        <w:t>do wiedzy</w:t>
      </w:r>
      <w:r w:rsidR="00F274DF">
        <w:rPr>
          <w:rFonts w:ascii="Arial" w:hAnsi="Arial" w:cs="Arial"/>
        </w:rPr>
        <w:t xml:space="preserve"> </w:t>
      </w:r>
      <w:r w:rsidRPr="00A65C0D">
        <w:rPr>
          <w:rFonts w:ascii="Arial" w:hAnsi="Arial" w:cs="Arial"/>
        </w:rPr>
        <w:t>i czerpania z tego zadowolenia oraz zwiększają motywację do dalszego działania. Zaproponowane w programie strategie i metody nauczania/uczenia się, np. nauczanie/uczenie się problemowe, eksperyment i doświadczenie, projekt edukacyjny oraz inne metody aktywizujące, ocenianie kształtujące, dają możliwości do samodzielnej pracy uczniów, indywidualnej i zespołowej. Treści programu podkreślają znaczenie współpracy uczniów, interdyscyplinarności zdobywanej wiedzy, a także samodzielności i podmiotowości ucznia w procesie uczenia się.</w:t>
      </w:r>
    </w:p>
    <w:p w14:paraId="4A35A970" w14:textId="77777777" w:rsidR="00D85E5D" w:rsidRPr="00A65C0D" w:rsidRDefault="00D85E5D" w:rsidP="00F274DF">
      <w:pPr>
        <w:jc w:val="both"/>
        <w:rPr>
          <w:rFonts w:ascii="Arial" w:hAnsi="Arial" w:cs="Arial"/>
        </w:rPr>
      </w:pPr>
      <w:bookmarkStart w:id="0" w:name="_GoBack"/>
      <w:bookmarkEnd w:id="0"/>
    </w:p>
    <w:sectPr w:rsidR="00D85E5D" w:rsidRPr="00A65C0D" w:rsidSect="004A21C5">
      <w:headerReference w:type="default" r:id="rId7"/>
      <w:footerReference w:type="default" r:id="rId8"/>
      <w:pgSz w:w="11906" w:h="16838"/>
      <w:pgMar w:top="1417" w:right="1417" w:bottom="1417" w:left="1417" w:header="284" w:footer="4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1705DA" w14:textId="77777777" w:rsidR="00201F7F" w:rsidRDefault="00201F7F" w:rsidP="00362EBD">
      <w:pPr>
        <w:spacing w:after="0" w:line="240" w:lineRule="auto"/>
      </w:pPr>
      <w:r>
        <w:separator/>
      </w:r>
    </w:p>
  </w:endnote>
  <w:endnote w:type="continuationSeparator" w:id="0">
    <w:p w14:paraId="5A8A88F5" w14:textId="77777777" w:rsidR="00201F7F" w:rsidRDefault="00201F7F" w:rsidP="00362E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D0444" w14:textId="77777777" w:rsidR="00707C4B" w:rsidRDefault="00707C4B" w:rsidP="00707C4B">
    <w:pPr>
      <w:pStyle w:val="Stopka"/>
      <w:jc w:val="center"/>
      <w:rPr>
        <w:i/>
        <w:sz w:val="18"/>
        <w:szCs w:val="18"/>
      </w:rPr>
    </w:pPr>
    <w:r>
      <w:rPr>
        <w:b/>
        <w:i/>
      </w:rPr>
      <w:br/>
    </w:r>
  </w:p>
  <w:p w14:paraId="2D696E5C" w14:textId="77777777" w:rsidR="005A1FEE" w:rsidRDefault="005A1FEE" w:rsidP="00707C4B">
    <w:pPr>
      <w:pStyle w:val="Stopka"/>
      <w:jc w:val="center"/>
      <w:rPr>
        <w:i/>
        <w:sz w:val="18"/>
        <w:szCs w:val="18"/>
      </w:rPr>
    </w:pPr>
  </w:p>
  <w:p w14:paraId="40BB881A" w14:textId="77777777" w:rsidR="005A1FEE" w:rsidRPr="005A1FEE" w:rsidRDefault="00CB2D25" w:rsidP="00707C4B">
    <w:pPr>
      <w:pStyle w:val="Stopka"/>
      <w:jc w:val="center"/>
      <w:rPr>
        <w:i/>
        <w:sz w:val="18"/>
        <w:szCs w:val="18"/>
      </w:rPr>
    </w:pPr>
    <w:r>
      <w:rPr>
        <w:i/>
        <w:noProof/>
        <w:sz w:val="18"/>
        <w:szCs w:val="18"/>
        <w:lang w:eastAsia="pl-PL"/>
      </w:rPr>
      <w:t xml:space="preserve"> </w:t>
    </w:r>
    <w:r>
      <w:rPr>
        <w:i/>
        <w:sz w:val="18"/>
        <w:szCs w:val="18"/>
      </w:rPr>
      <w:t xml:space="preserve">  </w:t>
    </w:r>
    <w:r w:rsidR="005A1FEE">
      <w:rPr>
        <w:i/>
        <w:sz w:val="18"/>
        <w:szCs w:val="18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10634D" w14:textId="77777777" w:rsidR="00201F7F" w:rsidRDefault="00201F7F" w:rsidP="00362EBD">
      <w:pPr>
        <w:spacing w:after="0" w:line="240" w:lineRule="auto"/>
      </w:pPr>
      <w:r>
        <w:separator/>
      </w:r>
    </w:p>
  </w:footnote>
  <w:footnote w:type="continuationSeparator" w:id="0">
    <w:p w14:paraId="541DC521" w14:textId="77777777" w:rsidR="00201F7F" w:rsidRDefault="00201F7F" w:rsidP="00362E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283E74" w14:textId="77777777" w:rsidR="00362EBD" w:rsidRDefault="00201F7F">
    <w:pPr>
      <w:pStyle w:val="Nagwek"/>
    </w:pPr>
    <w:sdt>
      <w:sdtPr>
        <w:id w:val="543406045"/>
        <w:docPartObj>
          <w:docPartGallery w:val="Page Numbers (Margins)"/>
          <w:docPartUnique/>
        </w:docPartObj>
      </w:sdtPr>
      <w:sdtEndPr/>
      <w:sdtContent>
        <w:r w:rsidR="00DB3A8E"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62336" behindDoc="0" locked="0" layoutInCell="0" allowOverlap="1" wp14:anchorId="4519BD83" wp14:editId="07881FDD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8" name="Prostokąt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3B0986" w14:textId="3781BBF0" w:rsidR="00DB3A8E" w:rsidRDefault="00DB3A8E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519BD83" id="Prostokąt 8" o:spid="_x0000_s1026" style="position:absolute;margin-left:0;margin-top:0;width:40.2pt;height:171.9pt;z-index:25166233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" o:allowincell="f" filled="f" stroked="f">
                  <v:textbox style="layout-flow:vertical;mso-layout-flow-alt:bottom-to-top;mso-fit-shape-to-text:t">
                    <w:txbxContent>
                      <w:p w14:paraId="0C3B0986" w14:textId="3781BBF0" w:rsidR="00DB3A8E" w:rsidRDefault="00DB3A8E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362EBD">
      <w:t xml:space="preserve">            </w:t>
    </w:r>
    <w:r w:rsidR="00707C4B">
      <w:t xml:space="preserve">   </w:t>
    </w:r>
    <w:r w:rsidR="00362EBD">
      <w:t xml:space="preserve"> </w:t>
    </w:r>
    <w:r w:rsidR="00707C4B">
      <w:t xml:space="preserve"> </w:t>
    </w:r>
    <w:r w:rsidR="00362EBD">
      <w:t xml:space="preserve">              </w:t>
    </w:r>
    <w:r w:rsidR="00707C4B">
      <w:t xml:space="preserve">           </w:t>
    </w:r>
  </w:p>
  <w:p w14:paraId="0CF0EE57" w14:textId="77777777" w:rsidR="00362EBD" w:rsidRDefault="00362EB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5A1B97"/>
    <w:multiLevelType w:val="hybridMultilevel"/>
    <w:tmpl w:val="5C9893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82609C"/>
    <w:multiLevelType w:val="hybridMultilevel"/>
    <w:tmpl w:val="FF1090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2EBD"/>
    <w:rsid w:val="000745B6"/>
    <w:rsid w:val="000E0FA7"/>
    <w:rsid w:val="001560B6"/>
    <w:rsid w:val="00173D8C"/>
    <w:rsid w:val="00201F7F"/>
    <w:rsid w:val="00216BAB"/>
    <w:rsid w:val="00217519"/>
    <w:rsid w:val="002A5C11"/>
    <w:rsid w:val="002B0C90"/>
    <w:rsid w:val="0032488E"/>
    <w:rsid w:val="00362EBD"/>
    <w:rsid w:val="00364D3A"/>
    <w:rsid w:val="00366785"/>
    <w:rsid w:val="003F5EFA"/>
    <w:rsid w:val="0041371B"/>
    <w:rsid w:val="004218A0"/>
    <w:rsid w:val="004A21C5"/>
    <w:rsid w:val="005560D7"/>
    <w:rsid w:val="00564F63"/>
    <w:rsid w:val="005A1FEE"/>
    <w:rsid w:val="00647B00"/>
    <w:rsid w:val="006A3096"/>
    <w:rsid w:val="006F0BD9"/>
    <w:rsid w:val="0070634D"/>
    <w:rsid w:val="00707C4B"/>
    <w:rsid w:val="00764E97"/>
    <w:rsid w:val="0078254B"/>
    <w:rsid w:val="0084135C"/>
    <w:rsid w:val="00867B8A"/>
    <w:rsid w:val="008D7686"/>
    <w:rsid w:val="009517B0"/>
    <w:rsid w:val="0097759C"/>
    <w:rsid w:val="009D5970"/>
    <w:rsid w:val="00A65C0D"/>
    <w:rsid w:val="00AA21C1"/>
    <w:rsid w:val="00AB0F1D"/>
    <w:rsid w:val="00AF60A5"/>
    <w:rsid w:val="00BE4F26"/>
    <w:rsid w:val="00BE4FFC"/>
    <w:rsid w:val="00C4047D"/>
    <w:rsid w:val="00CA0241"/>
    <w:rsid w:val="00CB2D25"/>
    <w:rsid w:val="00CB66FB"/>
    <w:rsid w:val="00D85E5D"/>
    <w:rsid w:val="00DB0FFB"/>
    <w:rsid w:val="00DB3A8E"/>
    <w:rsid w:val="00DD1834"/>
    <w:rsid w:val="00E7372C"/>
    <w:rsid w:val="00F216A1"/>
    <w:rsid w:val="00F274DF"/>
    <w:rsid w:val="00F40BE4"/>
    <w:rsid w:val="00F87B92"/>
    <w:rsid w:val="00FE4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8C858C"/>
  <w15:docId w15:val="{3182CE48-D957-1148-A3A8-A9A8DBBC8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62E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2EBD"/>
  </w:style>
  <w:style w:type="paragraph" w:styleId="Stopka">
    <w:name w:val="footer"/>
    <w:basedOn w:val="Normalny"/>
    <w:link w:val="StopkaZnak"/>
    <w:uiPriority w:val="99"/>
    <w:unhideWhenUsed/>
    <w:rsid w:val="00362E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2EBD"/>
  </w:style>
  <w:style w:type="paragraph" w:styleId="Tekstdymka">
    <w:name w:val="Balloon Text"/>
    <w:basedOn w:val="Normalny"/>
    <w:link w:val="TekstdymkaZnak"/>
    <w:uiPriority w:val="99"/>
    <w:semiHidden/>
    <w:unhideWhenUsed/>
    <w:rsid w:val="00F87B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7B9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66785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3667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E4FFC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688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728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530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Marcelina</dc:creator>
  <cp:lastModifiedBy>Margo Ra</cp:lastModifiedBy>
  <cp:revision>5</cp:revision>
  <cp:lastPrinted>2017-08-02T13:15:00Z</cp:lastPrinted>
  <dcterms:created xsi:type="dcterms:W3CDTF">2017-11-06T08:57:00Z</dcterms:created>
  <dcterms:modified xsi:type="dcterms:W3CDTF">2019-04-04T11:31:00Z</dcterms:modified>
</cp:coreProperties>
</file>