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 w:rsidP="00001289">
      <w:pPr>
        <w:ind w:right="-284"/>
      </w:pPr>
    </w:p>
    <w:p w:rsidR="00433493" w:rsidRDefault="00872A02" w:rsidP="00001289">
      <w:pPr>
        <w:pStyle w:val="Heading1"/>
        <w:ind w:left="0" w:right="-284"/>
      </w:pPr>
      <w:r>
        <w:t xml:space="preserve">Materiały pomocnicze do realizacji szkolenia dla osób wspomagających procesowy rozwój </w:t>
      </w:r>
      <w:r w:rsidR="00433493">
        <w:t xml:space="preserve"> szkół </w:t>
      </w:r>
      <w:r>
        <w:br/>
      </w:r>
      <w:r w:rsidR="00433493">
        <w:t xml:space="preserve">w </w:t>
      </w:r>
      <w:r w:rsidR="000414E5" w:rsidRPr="000414E5">
        <w:t xml:space="preserve">rozwoju kompetencji </w:t>
      </w:r>
      <w:r w:rsidR="00983C0C">
        <w:t xml:space="preserve">matematyczno-przyrodniczych </w:t>
      </w:r>
      <w:r w:rsidR="000414E5" w:rsidRPr="000414E5">
        <w:t xml:space="preserve">uczniów </w:t>
      </w:r>
      <w:r w:rsidR="00983C0C">
        <w:t xml:space="preserve"> </w:t>
      </w:r>
    </w:p>
    <w:p w:rsidR="00983C0C" w:rsidRDefault="00983C0C" w:rsidP="00001289">
      <w:pPr>
        <w:pStyle w:val="Heading1"/>
        <w:ind w:left="0" w:right="-284"/>
      </w:pPr>
    </w:p>
    <w:p w:rsidR="00F81649" w:rsidRDefault="000C4D15" w:rsidP="00001289">
      <w:pPr>
        <w:pStyle w:val="Heading1"/>
        <w:ind w:left="0" w:right="-284"/>
      </w:pPr>
      <w:r>
        <w:t>I</w:t>
      </w:r>
      <w:r w:rsidR="00F81649">
        <w:t xml:space="preserve"> etap edukacyjny</w:t>
      </w:r>
    </w:p>
    <w:p w:rsidR="00433493" w:rsidRDefault="00433493" w:rsidP="00001289">
      <w:pPr>
        <w:pStyle w:val="Tekstpodstawowy"/>
        <w:spacing w:before="4"/>
        <w:ind w:right="-284"/>
        <w:rPr>
          <w:sz w:val="20"/>
        </w:rPr>
      </w:pPr>
    </w:p>
    <w:p w:rsidR="00CF3C26" w:rsidRDefault="00CF3C26" w:rsidP="00001289">
      <w:pPr>
        <w:pStyle w:val="Heading1"/>
        <w:spacing w:before="1"/>
        <w:ind w:left="0" w:right="-284"/>
        <w:jc w:val="center"/>
      </w:pPr>
    </w:p>
    <w:p w:rsidR="00CF3C26" w:rsidRDefault="00CF3C26" w:rsidP="00001289">
      <w:pPr>
        <w:pStyle w:val="Heading1"/>
        <w:spacing w:before="1"/>
        <w:ind w:left="0" w:right="-284"/>
        <w:jc w:val="center"/>
      </w:pPr>
      <w:r>
        <w:t>Etapy ucznia się</w:t>
      </w:r>
    </w:p>
    <w:p w:rsidR="00CF3C26" w:rsidRDefault="00CF3C26" w:rsidP="00001289">
      <w:pPr>
        <w:pStyle w:val="Heading1"/>
        <w:spacing w:before="1"/>
        <w:ind w:left="0" w:right="-284"/>
        <w:jc w:val="center"/>
      </w:pPr>
    </w:p>
    <w:p w:rsidR="00CF3C26" w:rsidRDefault="00CF3C26" w:rsidP="00001289">
      <w:pPr>
        <w:pStyle w:val="Heading1"/>
        <w:spacing w:before="1"/>
        <w:ind w:left="0" w:right="-284"/>
      </w:pPr>
    </w:p>
    <w:p w:rsidR="00CF3C26" w:rsidRDefault="00CF3C26" w:rsidP="00001289">
      <w:pPr>
        <w:pStyle w:val="Heading1"/>
        <w:spacing w:before="1"/>
        <w:ind w:left="0" w:right="-284"/>
        <w:jc w:val="center"/>
      </w:pPr>
      <w:r w:rsidRPr="00CF3C26">
        <w:rPr>
          <w:noProof/>
          <w:lang w:bidi="ar-SA"/>
        </w:rPr>
        <w:drawing>
          <wp:inline distT="0" distB="0" distL="0" distR="0">
            <wp:extent cx="5427593" cy="4556097"/>
            <wp:effectExtent l="19050" t="0" r="0" b="0"/>
            <wp:docPr id="2" name="Obraz 61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ymbol zastępczy zawartości 5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        <pic:cNvPicPr>
                      <a:picLocks noGrp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525" cy="456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C26" w:rsidRDefault="00CF3C26" w:rsidP="00001289">
      <w:pPr>
        <w:pStyle w:val="Heading1"/>
        <w:spacing w:before="1"/>
        <w:ind w:left="0" w:right="-284"/>
      </w:pPr>
    </w:p>
    <w:p w:rsidR="00CF3C26" w:rsidRDefault="00CF3C26" w:rsidP="00001289">
      <w:pPr>
        <w:pStyle w:val="Heading1"/>
        <w:spacing w:before="1"/>
        <w:ind w:left="0" w:right="-284"/>
      </w:pPr>
    </w:p>
    <w:p w:rsidR="00CF3C26" w:rsidRDefault="00CF3C26" w:rsidP="00001289">
      <w:pPr>
        <w:pStyle w:val="Heading1"/>
        <w:spacing w:before="1"/>
        <w:ind w:left="0" w:right="-284"/>
      </w:pPr>
    </w:p>
    <w:p w:rsidR="00CF3C26" w:rsidRDefault="00CF3C26" w:rsidP="00001289">
      <w:pPr>
        <w:pStyle w:val="Heading1"/>
        <w:spacing w:before="1"/>
        <w:ind w:left="0" w:right="-284"/>
      </w:pPr>
    </w:p>
    <w:p w:rsidR="00CF3C26" w:rsidRDefault="00CF3C26" w:rsidP="00001289">
      <w:pPr>
        <w:pStyle w:val="Heading1"/>
        <w:spacing w:before="1"/>
        <w:ind w:left="0" w:right="-284"/>
      </w:pPr>
    </w:p>
    <w:p w:rsidR="00CF3C26" w:rsidRDefault="00CF3C26" w:rsidP="00001289">
      <w:pPr>
        <w:pStyle w:val="Heading1"/>
        <w:spacing w:before="1"/>
        <w:ind w:left="0" w:right="-284"/>
      </w:pPr>
    </w:p>
    <w:p w:rsidR="00CF3C26" w:rsidRDefault="00CF3C26" w:rsidP="00001289">
      <w:pPr>
        <w:pStyle w:val="Heading1"/>
        <w:spacing w:before="1"/>
        <w:ind w:left="0" w:right="-284"/>
      </w:pPr>
    </w:p>
    <w:p w:rsidR="00CF3C26" w:rsidRPr="00CE3A5C" w:rsidRDefault="00CF3C26" w:rsidP="00001289">
      <w:pPr>
        <w:spacing w:line="360" w:lineRule="auto"/>
        <w:ind w:right="-284"/>
        <w:jc w:val="both"/>
        <w:rPr>
          <w:b/>
        </w:rPr>
      </w:pPr>
      <w:r w:rsidRPr="00CE3A5C">
        <w:rPr>
          <w:b/>
        </w:rPr>
        <w:lastRenderedPageBreak/>
        <w:t>Taksonomia Blooma</w:t>
      </w:r>
    </w:p>
    <w:p w:rsidR="00CF3C26" w:rsidRPr="00CE3A5C" w:rsidRDefault="00CF3C26" w:rsidP="00001289">
      <w:pPr>
        <w:spacing w:line="360" w:lineRule="auto"/>
        <w:ind w:right="-284"/>
        <w:jc w:val="both"/>
      </w:pPr>
    </w:p>
    <w:p w:rsidR="00CF3C26" w:rsidRPr="00CE3A5C" w:rsidRDefault="00CF3C26" w:rsidP="00001289">
      <w:pPr>
        <w:spacing w:line="360" w:lineRule="auto"/>
        <w:ind w:right="-284"/>
        <w:rPr>
          <w:b/>
          <w:color w:val="17365D"/>
        </w:rPr>
      </w:pPr>
      <w:r w:rsidRPr="00CE3A5C">
        <w:rPr>
          <w:b/>
          <w:color w:val="17365D"/>
        </w:rPr>
        <w:t>Cele wyrażone wieloznacznie oraz przy użyciu czasowników operacyjnych</w:t>
      </w:r>
      <w:r w:rsidRPr="00CE3A5C">
        <w:rPr>
          <w:rStyle w:val="Odwoanieprzypisudolnego"/>
          <w:b/>
          <w:color w:val="17365D"/>
        </w:rPr>
        <w:footnoteReference w:id="2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72"/>
        <w:gridCol w:w="1810"/>
        <w:gridCol w:w="1847"/>
        <w:gridCol w:w="2632"/>
      </w:tblGrid>
      <w:tr w:rsidR="00CF3C26" w:rsidRPr="00CE3A5C" w:rsidTr="007E2C43">
        <w:tc>
          <w:tcPr>
            <w:tcW w:w="3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001289">
            <w:pPr>
              <w:pStyle w:val="StylrodkiArial14ptCzerwony"/>
              <w:spacing w:before="0" w:after="0"/>
              <w:ind w:right="-284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 xml:space="preserve">Taksonomia celów kształcenia </w:t>
            </w:r>
          </w:p>
          <w:p w:rsidR="00CF3C26" w:rsidRPr="00CE3A5C" w:rsidRDefault="00CF3C26" w:rsidP="00001289">
            <w:pPr>
              <w:pStyle w:val="StylrodkiArial14ptCzerwony"/>
              <w:spacing w:before="0" w:after="0"/>
              <w:ind w:right="-284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>wg B. Niemierko</w:t>
            </w:r>
          </w:p>
        </w:tc>
        <w:tc>
          <w:tcPr>
            <w:tcW w:w="2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001289">
            <w:pPr>
              <w:ind w:right="-284"/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wieloznaczne</w:t>
            </w:r>
          </w:p>
        </w:tc>
        <w:tc>
          <w:tcPr>
            <w:tcW w:w="3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001289">
            <w:pPr>
              <w:ind w:right="-284"/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konkretne (czasowniki operacyjne)</w:t>
            </w:r>
          </w:p>
        </w:tc>
      </w:tr>
      <w:tr w:rsidR="00CF3C26" w:rsidRPr="00CE3A5C" w:rsidTr="007E2C43">
        <w:trPr>
          <w:trHeight w:val="1202"/>
        </w:trPr>
        <w:tc>
          <w:tcPr>
            <w:tcW w:w="1743" w:type="dxa"/>
            <w:vMerge w:val="restart"/>
            <w:tcBorders>
              <w:top w:val="single" w:sz="4" w:space="0" w:color="auto"/>
            </w:tcBorders>
            <w:shd w:val="clear" w:color="auto" w:fill="D3DFEE"/>
          </w:tcPr>
          <w:p w:rsidR="00CF3C26" w:rsidRPr="00CE3A5C" w:rsidRDefault="00CF3C26" w:rsidP="00001289">
            <w:pPr>
              <w:ind w:right="-284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 poziom</w:t>
            </w:r>
          </w:p>
          <w:p w:rsidR="00CF3C26" w:rsidRPr="00CE3A5C" w:rsidRDefault="00CF3C26" w:rsidP="00001289">
            <w:pPr>
              <w:ind w:right="-284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Wiadomości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auto"/>
          </w:tcPr>
          <w:p w:rsidR="00CF3C26" w:rsidRPr="00CE3A5C" w:rsidRDefault="00CF3C26" w:rsidP="00001289">
            <w:pPr>
              <w:ind w:right="-284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A.</w:t>
            </w:r>
          </w:p>
          <w:p w:rsidR="00CF3C26" w:rsidRPr="00CE3A5C" w:rsidRDefault="00CF3C26" w:rsidP="00001289">
            <w:pPr>
              <w:ind w:right="-284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Zapamiętanie wiadomości</w:t>
            </w: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D3DFEE"/>
          </w:tcPr>
          <w:p w:rsidR="00CF3C26" w:rsidRPr="008C7065" w:rsidRDefault="00CF3C26" w:rsidP="00001289">
            <w:pPr>
              <w:pStyle w:val="Nagwek7"/>
              <w:spacing w:line="240" w:lineRule="auto"/>
              <w:ind w:right="-284"/>
              <w:jc w:val="center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Wiedzieć, znać</w:t>
            </w:r>
          </w:p>
        </w:tc>
        <w:tc>
          <w:tcPr>
            <w:tcW w:w="3202" w:type="dxa"/>
            <w:tcBorders>
              <w:top w:val="single" w:sz="4" w:space="0" w:color="auto"/>
            </w:tcBorders>
            <w:shd w:val="clear" w:color="auto" w:fill="auto"/>
          </w:tcPr>
          <w:p w:rsidR="00CF3C26" w:rsidRPr="008C7065" w:rsidRDefault="00CF3C26" w:rsidP="00001289">
            <w:pPr>
              <w:pStyle w:val="Nagwek7"/>
              <w:spacing w:before="0" w:line="240" w:lineRule="auto"/>
              <w:ind w:right="-284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 xml:space="preserve">Nazwać, </w:t>
            </w:r>
            <w:r w:rsidRPr="008C7065">
              <w:rPr>
                <w:rFonts w:ascii="Arial" w:hAnsi="Arial" w:cs="Arial"/>
                <w:bCs/>
                <w:i w:val="0"/>
                <w:color w:val="365F91"/>
              </w:rPr>
              <w:t>Zdefiniować, Wymienić, Zidentyfikować</w:t>
            </w:r>
          </w:p>
          <w:p w:rsidR="00CF3C26" w:rsidRPr="008C7065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Wyliczyć</w:t>
            </w:r>
          </w:p>
          <w:p w:rsidR="00CF3C26" w:rsidRPr="008C7065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1768"/>
        </w:trPr>
        <w:tc>
          <w:tcPr>
            <w:tcW w:w="1743" w:type="dxa"/>
            <w:vMerge/>
            <w:shd w:val="clear" w:color="auto" w:fill="D3DFEE"/>
          </w:tcPr>
          <w:p w:rsidR="00CF3C26" w:rsidRPr="00CE3A5C" w:rsidRDefault="00CF3C26" w:rsidP="00001289">
            <w:pPr>
              <w:ind w:right="-284"/>
              <w:jc w:val="center"/>
              <w:rPr>
                <w:b/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CF3C26" w:rsidRPr="00CE3A5C" w:rsidRDefault="00CF3C26" w:rsidP="00001289">
            <w:pPr>
              <w:ind w:right="-284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B.</w:t>
            </w:r>
          </w:p>
          <w:p w:rsidR="00CF3C26" w:rsidRPr="00CE3A5C" w:rsidRDefault="00CF3C26" w:rsidP="00001289">
            <w:pPr>
              <w:ind w:right="-284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Zrozumienie wiadomości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001289">
            <w:pPr>
              <w:pStyle w:val="Nagwek7"/>
              <w:spacing w:line="240" w:lineRule="auto"/>
              <w:ind w:right="-284"/>
              <w:jc w:val="center"/>
              <w:rPr>
                <w:rFonts w:ascii="Arial" w:hAnsi="Arial" w:cs="Arial"/>
                <w:bCs/>
                <w:iCs w:val="0"/>
                <w:color w:val="365F91"/>
              </w:rPr>
            </w:pPr>
            <w:r w:rsidRPr="00CE3A5C">
              <w:rPr>
                <w:rFonts w:ascii="Arial" w:hAnsi="Arial" w:cs="Arial"/>
                <w:bCs/>
                <w:iCs w:val="0"/>
                <w:color w:val="365F91"/>
              </w:rPr>
              <w:t>Rozumieć</w:t>
            </w:r>
          </w:p>
        </w:tc>
        <w:tc>
          <w:tcPr>
            <w:tcW w:w="3202" w:type="dxa"/>
            <w:shd w:val="clear" w:color="auto" w:fill="D3DFEE"/>
          </w:tcPr>
          <w:p w:rsidR="00CF3C26" w:rsidRPr="008C7065" w:rsidRDefault="00CF3C26" w:rsidP="00001289">
            <w:pPr>
              <w:pStyle w:val="Nagwek7"/>
              <w:spacing w:line="240" w:lineRule="auto"/>
              <w:ind w:right="-284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Streścić</w:t>
            </w:r>
          </w:p>
          <w:p w:rsidR="00CF3C26" w:rsidRPr="008C7065" w:rsidRDefault="00CF3C26" w:rsidP="00001289">
            <w:pPr>
              <w:pStyle w:val="program"/>
              <w:suppressAutoHyphens w:val="0"/>
              <w:ind w:right="-284"/>
              <w:rPr>
                <w:color w:val="365F91"/>
                <w:sz w:val="22"/>
                <w:szCs w:val="22"/>
                <w:lang w:eastAsia="pl-PL"/>
              </w:rPr>
            </w:pPr>
            <w:r w:rsidRPr="008C7065">
              <w:rPr>
                <w:color w:val="365F91"/>
                <w:sz w:val="22"/>
                <w:szCs w:val="22"/>
                <w:lang w:eastAsia="pl-PL"/>
              </w:rPr>
              <w:t>Wyjaśnić</w:t>
            </w:r>
          </w:p>
          <w:p w:rsidR="00CF3C26" w:rsidRPr="008C7065" w:rsidRDefault="00CF3C26" w:rsidP="00001289">
            <w:pPr>
              <w:ind w:right="-284"/>
              <w:rPr>
                <w:color w:val="365F91"/>
              </w:rPr>
            </w:pPr>
            <w:r w:rsidRPr="008C7065">
              <w:rPr>
                <w:color w:val="365F91"/>
              </w:rPr>
              <w:t>Zilustrować</w:t>
            </w:r>
          </w:p>
          <w:p w:rsidR="00CF3C26" w:rsidRPr="008C7065" w:rsidRDefault="00CF3C26" w:rsidP="00001289">
            <w:pPr>
              <w:ind w:right="-284"/>
              <w:rPr>
                <w:color w:val="365F91"/>
              </w:rPr>
            </w:pPr>
            <w:r w:rsidRPr="008C7065">
              <w:rPr>
                <w:color w:val="365F91"/>
              </w:rPr>
              <w:t>Rozróżnić</w:t>
            </w:r>
          </w:p>
          <w:p w:rsidR="00CF3C26" w:rsidRPr="00CE3A5C" w:rsidRDefault="00CF3C26" w:rsidP="00001289">
            <w:pPr>
              <w:ind w:right="-284"/>
              <w:rPr>
                <w:color w:val="365F91"/>
              </w:rPr>
            </w:pPr>
            <w:r w:rsidRPr="008C7065">
              <w:rPr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625"/>
        </w:trPr>
        <w:tc>
          <w:tcPr>
            <w:tcW w:w="1743" w:type="dxa"/>
            <w:vMerge w:val="restart"/>
            <w:shd w:val="clear" w:color="auto" w:fill="D3DFEE"/>
          </w:tcPr>
          <w:p w:rsidR="00CF3C26" w:rsidRPr="00CE3A5C" w:rsidRDefault="00CF3C26" w:rsidP="00001289">
            <w:pPr>
              <w:ind w:right="-284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II poziom</w:t>
            </w:r>
          </w:p>
          <w:p w:rsidR="00CF3C26" w:rsidRPr="00CE3A5C" w:rsidRDefault="00CF3C26" w:rsidP="00001289">
            <w:pPr>
              <w:ind w:right="-284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Umiejętności</w:t>
            </w:r>
          </w:p>
        </w:tc>
        <w:tc>
          <w:tcPr>
            <w:tcW w:w="2099" w:type="dxa"/>
            <w:shd w:val="clear" w:color="auto" w:fill="auto"/>
          </w:tcPr>
          <w:p w:rsidR="00CF3C26" w:rsidRPr="00CE3A5C" w:rsidRDefault="00CF3C26" w:rsidP="00001289">
            <w:pPr>
              <w:ind w:right="-284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C.</w:t>
            </w:r>
          </w:p>
          <w:p w:rsidR="00CF3C26" w:rsidRPr="00CE3A5C" w:rsidRDefault="00CF3C26" w:rsidP="00001289">
            <w:pPr>
              <w:ind w:right="-284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 typowych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001289">
            <w:pPr>
              <w:pStyle w:val="StylrodkiArial14ptCzerwony"/>
              <w:spacing w:before="0" w:after="0"/>
              <w:ind w:right="-284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auto"/>
          </w:tcPr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Rozwiązać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Skonstruować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Zastosować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Porównać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Sklasyfikować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Narysować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Scharakteryzować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Zmierzyć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Wybrać sposób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Określić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Zaprojektować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Wykreślić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60"/>
        </w:trPr>
        <w:tc>
          <w:tcPr>
            <w:tcW w:w="1743" w:type="dxa"/>
            <w:vMerge/>
            <w:shd w:val="clear" w:color="auto" w:fill="D3DFEE"/>
          </w:tcPr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CF3C26" w:rsidRPr="00CE3A5C" w:rsidRDefault="00CF3C26" w:rsidP="00001289">
            <w:pPr>
              <w:ind w:right="-284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D.</w:t>
            </w:r>
          </w:p>
          <w:p w:rsidR="00CF3C26" w:rsidRPr="00CE3A5C" w:rsidRDefault="00CF3C26" w:rsidP="00001289">
            <w:pPr>
              <w:ind w:right="-284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</w:t>
            </w:r>
          </w:p>
          <w:p w:rsidR="00CF3C26" w:rsidRPr="00CE3A5C" w:rsidRDefault="00CF3C26" w:rsidP="00001289">
            <w:pPr>
              <w:ind w:right="-284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problemowych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001289">
            <w:pPr>
              <w:pStyle w:val="StylrodkiArial14ptCzerwony"/>
              <w:spacing w:before="0" w:after="0"/>
              <w:ind w:right="-284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D3DFEE"/>
          </w:tcPr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Dowieść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Przewidzieć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Zanalizować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Wykryć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Ocenić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Zaproponować</w:t>
            </w:r>
          </w:p>
          <w:p w:rsidR="00CF3C26" w:rsidRPr="00CE3A5C" w:rsidRDefault="00CF3C26" w:rsidP="00001289">
            <w:pPr>
              <w:ind w:right="-284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Zaplanować...</w:t>
            </w:r>
          </w:p>
        </w:tc>
      </w:tr>
    </w:tbl>
    <w:p w:rsidR="00CF3C26" w:rsidRPr="00CE3A5C" w:rsidRDefault="00CF3C26" w:rsidP="00001289">
      <w:pPr>
        <w:spacing w:line="360" w:lineRule="auto"/>
        <w:ind w:right="-284"/>
        <w:jc w:val="both"/>
        <w:rPr>
          <w:iCs/>
        </w:rPr>
      </w:pPr>
    </w:p>
    <w:p w:rsidR="00CF3C26" w:rsidRDefault="00CF3C26" w:rsidP="00001289">
      <w:pPr>
        <w:spacing w:line="360" w:lineRule="auto"/>
        <w:ind w:right="-284"/>
        <w:jc w:val="both"/>
        <w:rPr>
          <w:b/>
        </w:rPr>
      </w:pPr>
    </w:p>
    <w:p w:rsidR="000414E5" w:rsidRDefault="000414E5" w:rsidP="00001289">
      <w:pPr>
        <w:spacing w:line="360" w:lineRule="auto"/>
        <w:ind w:right="-284"/>
        <w:jc w:val="both"/>
        <w:rPr>
          <w:b/>
        </w:rPr>
      </w:pPr>
    </w:p>
    <w:p w:rsidR="00001289" w:rsidRDefault="00001289" w:rsidP="00001289">
      <w:pPr>
        <w:spacing w:line="360" w:lineRule="auto"/>
        <w:ind w:right="-284"/>
        <w:jc w:val="both"/>
        <w:rPr>
          <w:b/>
        </w:rPr>
      </w:pPr>
    </w:p>
    <w:p w:rsidR="000414E5" w:rsidRDefault="000414E5" w:rsidP="00001289">
      <w:pPr>
        <w:spacing w:line="360" w:lineRule="auto"/>
        <w:ind w:right="-284"/>
        <w:jc w:val="both"/>
        <w:rPr>
          <w:b/>
        </w:rPr>
      </w:pPr>
    </w:p>
    <w:p w:rsidR="000414E5" w:rsidRDefault="000414E5" w:rsidP="00001289">
      <w:pPr>
        <w:spacing w:line="360" w:lineRule="auto"/>
        <w:ind w:right="-284"/>
        <w:jc w:val="both"/>
        <w:rPr>
          <w:b/>
        </w:rPr>
      </w:pPr>
    </w:p>
    <w:p w:rsidR="000414E5" w:rsidRDefault="000414E5" w:rsidP="00001289">
      <w:pPr>
        <w:spacing w:line="360" w:lineRule="auto"/>
        <w:ind w:right="-284"/>
        <w:jc w:val="both"/>
        <w:rPr>
          <w:b/>
        </w:rPr>
      </w:pPr>
    </w:p>
    <w:p w:rsidR="00CF3C26" w:rsidRPr="00CE3A5C" w:rsidRDefault="00CF3C26" w:rsidP="00001289">
      <w:pPr>
        <w:spacing w:line="360" w:lineRule="auto"/>
        <w:ind w:right="-284"/>
        <w:jc w:val="both"/>
        <w:rPr>
          <w:b/>
        </w:rPr>
      </w:pPr>
      <w:r w:rsidRPr="00CE3A5C">
        <w:rPr>
          <w:b/>
        </w:rPr>
        <w:t xml:space="preserve">Dodatkowe informacje można znaleźć na: </w:t>
      </w:r>
    </w:p>
    <w:p w:rsidR="00CF3C26" w:rsidRPr="00CE3A5C" w:rsidRDefault="008140DB" w:rsidP="00001289">
      <w:pPr>
        <w:spacing w:line="360" w:lineRule="auto"/>
        <w:ind w:right="-284"/>
        <w:jc w:val="both"/>
        <w:rPr>
          <w:b/>
        </w:rPr>
      </w:pPr>
      <w:hyperlink r:id="rId9" w:history="1">
        <w:r w:rsidR="00CF3C26" w:rsidRPr="00CE3A5C">
          <w:rPr>
            <w:rStyle w:val="Hipercze"/>
          </w:rPr>
          <w:t>http://ojezyku.pl/2017/05/30/taksonomia-blooma-dlaczego-kazdy-nauczyciel-</w:t>
        </w:r>
        <w:r w:rsidR="00CF3C26" w:rsidRPr="00CE3A5C">
          <w:rPr>
            <w:rStyle w:val="Hipercze"/>
          </w:rPr>
          <w:lastRenderedPageBreak/>
          <w:t>powinien-ja-znac/</w:t>
        </w:r>
      </w:hyperlink>
      <w:r w:rsidR="00CF3C26" w:rsidRPr="00CE3A5C">
        <w:rPr>
          <w:b/>
        </w:rPr>
        <w:t xml:space="preserve"> </w:t>
      </w:r>
    </w:p>
    <w:p w:rsidR="00CF3C26" w:rsidRPr="00CE3A5C" w:rsidRDefault="00CF3C26" w:rsidP="00001289">
      <w:pPr>
        <w:spacing w:line="360" w:lineRule="auto"/>
        <w:ind w:right="-284"/>
        <w:jc w:val="both"/>
        <w:rPr>
          <w:b/>
        </w:rPr>
      </w:pPr>
    </w:p>
    <w:p w:rsidR="00CF3C26" w:rsidRPr="00CE3A5C" w:rsidRDefault="008140DB" w:rsidP="00001289">
      <w:pPr>
        <w:spacing w:line="360" w:lineRule="auto"/>
        <w:ind w:right="-284"/>
        <w:jc w:val="both"/>
        <w:rPr>
          <w:b/>
        </w:rPr>
      </w:pPr>
      <w:hyperlink r:id="rId10" w:history="1">
        <w:r w:rsidR="00CF3C26" w:rsidRPr="00CE3A5C">
          <w:rPr>
            <w:rStyle w:val="Hipercze"/>
          </w:rPr>
          <w:t>http://www.jankowskit.pl/metodyka-nauczania-i-dydaktyka/taksonomia-blooma.html</w:t>
        </w:r>
      </w:hyperlink>
      <w:r w:rsidR="00CF3C26" w:rsidRPr="00CE3A5C">
        <w:rPr>
          <w:b/>
        </w:rPr>
        <w:t xml:space="preserve"> </w:t>
      </w:r>
    </w:p>
    <w:p w:rsidR="00CF3C26" w:rsidRPr="00CE3A5C" w:rsidRDefault="00CF3C26" w:rsidP="00001289">
      <w:pPr>
        <w:spacing w:line="360" w:lineRule="auto"/>
        <w:ind w:right="-284"/>
        <w:jc w:val="both"/>
        <w:rPr>
          <w:b/>
        </w:rPr>
      </w:pPr>
    </w:p>
    <w:p w:rsidR="00CF3C26" w:rsidRPr="00CE3A5C" w:rsidRDefault="00CF3C26" w:rsidP="00001289">
      <w:pPr>
        <w:spacing w:line="360" w:lineRule="auto"/>
        <w:ind w:right="-284"/>
        <w:jc w:val="both"/>
      </w:pPr>
      <w:r w:rsidRPr="00CE3A5C">
        <w:t xml:space="preserve">Ta ostatnia publikacja jest szczególnie warta polecenia w kontekście kształtowania kompetencji kluczowych. Autor Podkreśla, że taksonomia Blooma składa się z trzech sfer aktywności edukacyjnej: </w:t>
      </w:r>
    </w:p>
    <w:p w:rsidR="00CF3C26" w:rsidRPr="00CE3A5C" w:rsidRDefault="00CF3C26" w:rsidP="006E56ED">
      <w:pPr>
        <w:pStyle w:val="Akapitzlist"/>
        <w:numPr>
          <w:ilvl w:val="0"/>
          <w:numId w:val="1"/>
        </w:numPr>
        <w:adjustRightInd w:val="0"/>
        <w:spacing w:line="360" w:lineRule="auto"/>
        <w:ind w:right="-284"/>
        <w:jc w:val="both"/>
      </w:pPr>
      <w:r w:rsidRPr="00CE3A5C">
        <w:t xml:space="preserve">Sfera kognitywna (poznawcza) – obejmuje wiedzę i umiejętności intelektualne, </w:t>
      </w:r>
      <w:r w:rsidR="004A2497">
        <w:br/>
      </w:r>
      <w:r w:rsidRPr="00CE3A5C">
        <w:t xml:space="preserve">np.  rozumienie, zastosowanie, analiza, synteza, myślenie krytyczne, </w:t>
      </w:r>
    </w:p>
    <w:p w:rsidR="00CF3C26" w:rsidRPr="00CE3A5C" w:rsidRDefault="00CF3C26" w:rsidP="006E56ED">
      <w:pPr>
        <w:pStyle w:val="Akapitzlist"/>
        <w:numPr>
          <w:ilvl w:val="0"/>
          <w:numId w:val="1"/>
        </w:numPr>
        <w:adjustRightInd w:val="0"/>
        <w:spacing w:line="360" w:lineRule="auto"/>
        <w:ind w:right="-284"/>
        <w:jc w:val="both"/>
      </w:pPr>
      <w:r w:rsidRPr="00CE3A5C">
        <w:t>Sfera afektywna (emocjonalna) – opisuje, jak ludzie reagują emocjonalnie, dotyczy zatem empatii, uczuć i motywacji, wartości i postaw (np.  etyka w edukacji, aktywności społeczne).</w:t>
      </w:r>
    </w:p>
    <w:p w:rsidR="00CF3C26" w:rsidRPr="00CE3A5C" w:rsidRDefault="00CF3C26" w:rsidP="006E56ED">
      <w:pPr>
        <w:pStyle w:val="Akapitzlist"/>
        <w:numPr>
          <w:ilvl w:val="0"/>
          <w:numId w:val="1"/>
        </w:numPr>
        <w:adjustRightInd w:val="0"/>
        <w:spacing w:line="360" w:lineRule="auto"/>
        <w:ind w:right="-284"/>
        <w:jc w:val="both"/>
      </w:pPr>
      <w:r w:rsidRPr="00CE3A5C">
        <w:t xml:space="preserve">Sfera psychomotoryczna – dotyczy zmian i rozwoju określonych zachowań </w:t>
      </w:r>
      <w:r>
        <w:br/>
      </w:r>
      <w:r w:rsidRPr="00CE3A5C">
        <w:t xml:space="preserve">i umiejętności fizycznych, wymagających koordynacji umysłu i czynności fizycznych </w:t>
      </w:r>
      <w:r w:rsidR="004A2497">
        <w:br/>
      </w:r>
      <w:r w:rsidRPr="00CE3A5C">
        <w:t>(np. w sporcie, sztuce, podczas prezentacji, prowadzeniu lekcji, szkoleń, wygłaszaniu przemówień).</w:t>
      </w:r>
    </w:p>
    <w:p w:rsidR="00CF3C26" w:rsidRPr="00CE3A5C" w:rsidRDefault="00CF3C26" w:rsidP="00001289">
      <w:pPr>
        <w:pStyle w:val="NormalnyWeb"/>
        <w:shd w:val="clear" w:color="auto" w:fill="FFFFFF"/>
        <w:spacing w:before="0" w:beforeAutospacing="0" w:after="0" w:afterAutospacing="0" w:line="360" w:lineRule="auto"/>
        <w:ind w:right="-284"/>
        <w:textAlignment w:val="baseline"/>
        <w:rPr>
          <w:rFonts w:ascii="Arial" w:hAnsi="Arial" w:cs="Arial"/>
          <w:color w:val="auto"/>
          <w:sz w:val="22"/>
          <w:szCs w:val="22"/>
        </w:rPr>
      </w:pPr>
    </w:p>
    <w:p w:rsidR="00CF3C26" w:rsidRPr="00CE3A5C" w:rsidRDefault="00CF3C26" w:rsidP="00001289">
      <w:pPr>
        <w:pStyle w:val="NormalnyWeb"/>
        <w:shd w:val="clear" w:color="auto" w:fill="FFFFFF"/>
        <w:spacing w:before="0" w:beforeAutospacing="0" w:after="0" w:afterAutospacing="0" w:line="360" w:lineRule="auto"/>
        <w:ind w:right="-284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Fonts w:ascii="Arial" w:hAnsi="Arial" w:cs="Arial"/>
          <w:color w:val="auto"/>
          <w:sz w:val="22"/>
          <w:szCs w:val="22"/>
        </w:rPr>
        <w:t>Każda ze sfer/kategorii dzieli się na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kategorie – poziomy zaawansowania – od najprostszego zachowania uczącego się do najbardziej złożonego.</w:t>
      </w:r>
      <w:r w:rsidRPr="00CE3A5C">
        <w:rPr>
          <w:rFonts w:ascii="Arial" w:hAnsi="Arial" w:cs="Arial"/>
          <w:color w:val="auto"/>
          <w:sz w:val="22"/>
          <w:szCs w:val="22"/>
        </w:rPr>
        <w:t> Aktywności związane z rozwojemi uczeniem się na wyższych poziomach są możliwie po zdobyciu odpowiedniej wiedzy i umiejętności na niższych poziomach. Im wyższa kategoria w danej sferze, tym trudniej osiągać cele kształcenia, bo efektywność uczenia się zależy od wyników z niższych poziomów. Idea nauczania Blooma wskazuje na taką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konstrukcję procesu nauczania, która obejmuje wszystkie 3 sfery</w:t>
      </w:r>
      <w:r w:rsidRPr="00CE3A5C">
        <w:rPr>
          <w:rFonts w:ascii="Arial" w:hAnsi="Arial" w:cs="Arial"/>
          <w:color w:val="auto"/>
          <w:sz w:val="22"/>
          <w:szCs w:val="22"/>
        </w:rPr>
        <w:t>.</w:t>
      </w:r>
    </w:p>
    <w:p w:rsidR="00CF3C26" w:rsidRPr="00CE3A5C" w:rsidRDefault="00CF3C26" w:rsidP="00001289">
      <w:pPr>
        <w:pStyle w:val="NormalnyWeb"/>
        <w:shd w:val="clear" w:color="auto" w:fill="FFFFFF"/>
        <w:spacing w:before="0" w:beforeAutospacing="0" w:after="0" w:afterAutospacing="0" w:line="360" w:lineRule="auto"/>
        <w:ind w:right="-284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</w:p>
    <w:p w:rsidR="00CF3C26" w:rsidRPr="00CE3A5C" w:rsidRDefault="00CF3C26" w:rsidP="00001289">
      <w:pPr>
        <w:pStyle w:val="NormalnyWeb"/>
        <w:shd w:val="clear" w:color="auto" w:fill="FFFFFF"/>
        <w:spacing w:before="0" w:beforeAutospacing="0" w:after="0" w:afterAutospacing="0" w:line="360" w:lineRule="auto"/>
        <w:ind w:right="-284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</w:t>
      </w:r>
    </w:p>
    <w:p w:rsidR="00CF3C26" w:rsidRPr="00CE3A5C" w:rsidRDefault="00CF3C26" w:rsidP="00001289">
      <w:pPr>
        <w:pStyle w:val="NormalnyWeb"/>
        <w:shd w:val="clear" w:color="auto" w:fill="FFFFFF"/>
        <w:spacing w:before="0" w:beforeAutospacing="0" w:after="0" w:afterAutospacing="0" w:line="360" w:lineRule="auto"/>
        <w:ind w:right="-284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 dzieli się na 6 głównych kategorii:</w:t>
      </w:r>
    </w:p>
    <w:p w:rsidR="00CF3C26" w:rsidRPr="00CE3A5C" w:rsidRDefault="00CF3C26" w:rsidP="006E56ED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ind w:right="-284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Wiedza</w:t>
      </w:r>
      <w:r w:rsidRPr="00CE3A5C">
        <w:t xml:space="preserve"> – kategoria podstawowa, skupiająca się na umiejętności pamiętania </w:t>
      </w:r>
      <w:r>
        <w:br/>
      </w:r>
      <w:r w:rsidRPr="00CE3A5C">
        <w:t>i przywoływania z pamięci pojęć, faktów, terminologii, sposobów postępowania, metod i modeli.</w:t>
      </w:r>
    </w:p>
    <w:p w:rsidR="00CF3C26" w:rsidRPr="00CE3A5C" w:rsidRDefault="00CF3C26" w:rsidP="006E56ED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ind w:right="-284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lastRenderedPageBreak/>
        <w:t>Rozumienie</w:t>
      </w:r>
      <w:r w:rsidRPr="00CE3A5C">
        <w:t> – to umiejętność wytłumaczenia i interpretacji znaczenia pojęć, porównywania i wnioskowania na bazie zapamiętanych informacji.</w:t>
      </w:r>
    </w:p>
    <w:p w:rsidR="00CF3C26" w:rsidRPr="00CE3A5C" w:rsidRDefault="00CF3C26" w:rsidP="006E56ED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ind w:right="-284"/>
        <w:jc w:val="both"/>
        <w:textAlignment w:val="baseline"/>
        <w:rPr>
          <w:rFonts w:eastAsia="Times New Roman"/>
        </w:rPr>
      </w:pPr>
      <w:r w:rsidRPr="00CE3A5C">
        <w:rPr>
          <w:rStyle w:val="Pogrubienie"/>
          <w:bdr w:val="none" w:sz="0" w:space="0" w:color="auto" w:frame="1"/>
        </w:rPr>
        <w:t>Zastosowanie</w:t>
      </w:r>
      <w:r w:rsidRPr="00CE3A5C">
        <w:t> – koncentruje się na użyciu informacji, ich zastosowaniu do rozwiązania znanych problemów, poprzez wybór rozwiązania z zamkniętej listy.</w:t>
      </w:r>
    </w:p>
    <w:p w:rsidR="00CF3C26" w:rsidRPr="00CE3A5C" w:rsidRDefault="00CF3C26" w:rsidP="006E56ED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ind w:right="-284"/>
        <w:jc w:val="both"/>
        <w:textAlignment w:val="baseline"/>
        <w:rPr>
          <w:rFonts w:eastAsia="Times New Roman"/>
        </w:rPr>
      </w:pPr>
      <w:r w:rsidRPr="00CE3A5C">
        <w:t xml:space="preserve"> </w:t>
      </w:r>
      <w:r w:rsidRPr="00CE3A5C">
        <w:rPr>
          <w:rFonts w:eastAsia="Times New Roman"/>
          <w:b/>
          <w:bCs/>
        </w:rPr>
        <w:t>Analiza</w:t>
      </w:r>
      <w:r w:rsidRPr="00CE3A5C">
        <w:rPr>
          <w:rFonts w:eastAsia="Times New Roman"/>
        </w:rPr>
        <w:t> – wymaga umiejętności rozpoznania elementów składowych, a także powiązań i relacji między elementami jakiejś struktury, co prowadzi do wnioskowania i rozwiązywania problemów poprzez podanie własnej odpowiedzi.</w:t>
      </w:r>
    </w:p>
    <w:p w:rsidR="00CF3C26" w:rsidRPr="00CE3A5C" w:rsidRDefault="00CF3C26" w:rsidP="006E56ED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ind w:right="-284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Synteza</w:t>
      </w:r>
      <w:r w:rsidRPr="00CE3A5C">
        <w:rPr>
          <w:rFonts w:eastAsia="Times New Roman"/>
        </w:rPr>
        <w:t xml:space="preserve"> – to umiejętność dobrania i zestawienia elementów składowych </w:t>
      </w:r>
      <w:r>
        <w:rPr>
          <w:rFonts w:eastAsia="Times New Roman"/>
        </w:rPr>
        <w:br/>
      </w:r>
      <w:r w:rsidRPr="00CE3A5C">
        <w:rPr>
          <w:rFonts w:eastAsia="Times New Roman"/>
        </w:rPr>
        <w:t>w nową strukturę, pozwala na </w:t>
      </w:r>
      <w:r w:rsidRPr="00CE3A5C">
        <w:rPr>
          <w:rFonts w:eastAsia="Times New Roman"/>
          <w:b/>
          <w:bCs/>
        </w:rPr>
        <w:t>tworzenie</w:t>
      </w:r>
      <w:r w:rsidRPr="00CE3A5C">
        <w:rPr>
          <w:rFonts w:eastAsia="Times New Roman"/>
        </w:rPr>
        <w:t> nowej informacji, nowych odpowiedzi i unikalnych rozwiązań problemów.</w:t>
      </w:r>
    </w:p>
    <w:p w:rsidR="00CF3C26" w:rsidRPr="00CE3A5C" w:rsidRDefault="00CF3C26" w:rsidP="006E56ED">
      <w:pPr>
        <w:widowControl/>
        <w:numPr>
          <w:ilvl w:val="0"/>
          <w:numId w:val="2"/>
        </w:numPr>
        <w:shd w:val="clear" w:color="auto" w:fill="FFFFFF"/>
        <w:autoSpaceDE/>
        <w:autoSpaceDN/>
        <w:spacing w:line="360" w:lineRule="auto"/>
        <w:ind w:right="-284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Ewaluacja</w:t>
      </w:r>
      <w:r w:rsidRPr="00CE3A5C">
        <w:rPr>
          <w:rFonts w:eastAsia="Times New Roman"/>
        </w:rPr>
        <w:t> – koncentruje się na ocenianiu i wartościowaniu informacji z uwagi na jakieś kryterium, czy cel, a także tworzenie własnych kryteriów oceny</w:t>
      </w:r>
      <w:r w:rsidR="00001289">
        <w:rPr>
          <w:rFonts w:eastAsia="Times New Roman"/>
        </w:rPr>
        <w:t xml:space="preserve"> </w:t>
      </w:r>
      <w:r w:rsidRPr="00CE3A5C">
        <w:rPr>
          <w:rFonts w:eastAsia="Times New Roman"/>
        </w:rPr>
        <w:t>i argumentowaniu.</w:t>
      </w:r>
    </w:p>
    <w:p w:rsidR="00CF3C26" w:rsidRDefault="00CF3C26" w:rsidP="00001289">
      <w:pPr>
        <w:pStyle w:val="Heading1"/>
        <w:spacing w:before="1"/>
        <w:ind w:left="0" w:right="-284"/>
      </w:pPr>
    </w:p>
    <w:p w:rsidR="00CF3C26" w:rsidRDefault="00CF3C26" w:rsidP="00001289">
      <w:pPr>
        <w:pStyle w:val="Heading1"/>
        <w:spacing w:before="1"/>
        <w:ind w:left="0" w:right="-284"/>
      </w:pPr>
    </w:p>
    <w:p w:rsidR="00433493" w:rsidRDefault="005F32D1" w:rsidP="00001289">
      <w:pPr>
        <w:pStyle w:val="Heading1"/>
        <w:spacing w:before="1" w:after="240"/>
        <w:ind w:left="0" w:right="-284"/>
        <w:rPr>
          <w:sz w:val="28"/>
          <w:szCs w:val="28"/>
        </w:rPr>
      </w:pPr>
      <w:r w:rsidRPr="000414E5">
        <w:rPr>
          <w:sz w:val="28"/>
          <w:szCs w:val="28"/>
        </w:rPr>
        <w:t xml:space="preserve">Kompetencja kluczowa </w:t>
      </w:r>
      <w:r w:rsidR="004A2497" w:rsidRPr="000414E5">
        <w:rPr>
          <w:sz w:val="28"/>
          <w:szCs w:val="28"/>
        </w:rPr>
        <w:t>I</w:t>
      </w:r>
      <w:r w:rsidR="00433493" w:rsidRPr="000414E5">
        <w:rPr>
          <w:sz w:val="28"/>
          <w:szCs w:val="28"/>
        </w:rPr>
        <w:t xml:space="preserve"> etap edukacyjny</w:t>
      </w:r>
      <w:r w:rsidR="000414E5" w:rsidRPr="000414E5">
        <w:rPr>
          <w:sz w:val="28"/>
          <w:szCs w:val="28"/>
        </w:rPr>
        <w:t xml:space="preserve"> </w:t>
      </w:r>
    </w:p>
    <w:p w:rsidR="00A173DB" w:rsidRDefault="00A173DB" w:rsidP="00001289">
      <w:pPr>
        <w:spacing w:after="421"/>
        <w:ind w:right="-284"/>
      </w:pPr>
      <w:r>
        <w:t>Kompetencj</w:t>
      </w:r>
      <w:r w:rsidR="00187090">
        <w:t>e matematyczno-przyrodnicze – I</w:t>
      </w:r>
      <w:r>
        <w:t xml:space="preserve"> etap edukacyjny </w:t>
      </w:r>
    </w:p>
    <w:p w:rsidR="00A173DB" w:rsidRDefault="00A173DB" w:rsidP="00001289">
      <w:pPr>
        <w:pStyle w:val="Nagwek1"/>
        <w:ind w:left="-5" w:right="-284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Opis kompetencji  </w:t>
      </w:r>
    </w:p>
    <w:p w:rsidR="00DF2C66" w:rsidRPr="00DF2C66" w:rsidRDefault="00DF2C66" w:rsidP="00001289">
      <w:pPr>
        <w:ind w:right="-284"/>
      </w:pPr>
    </w:p>
    <w:p w:rsidR="00A173DB" w:rsidRDefault="00A173DB" w:rsidP="00001289">
      <w:pPr>
        <w:spacing w:after="12" w:line="379" w:lineRule="auto"/>
        <w:ind w:right="-284"/>
      </w:pPr>
      <w:r>
        <w:t xml:space="preserve">Kompetencje matematyczno-przyrodnicze są połączeniem wiedzy, umiejętności i postaw towarzyszących </w:t>
      </w:r>
      <w:r>
        <w:rPr>
          <w:b/>
        </w:rPr>
        <w:t>naukowemu poznawaniu świata</w:t>
      </w:r>
      <w:r>
        <w:t xml:space="preserve">. Ich rozwijanie sprzyja </w:t>
      </w:r>
      <w:r>
        <w:rPr>
          <w:b/>
        </w:rPr>
        <w:t xml:space="preserve">rozumieniu </w:t>
      </w:r>
      <w:r w:rsidR="00DF2C66">
        <w:rPr>
          <w:b/>
        </w:rPr>
        <w:br/>
      </w:r>
      <w:r>
        <w:rPr>
          <w:b/>
        </w:rPr>
        <w:t>i opisywaniu</w:t>
      </w:r>
      <w:r>
        <w:t xml:space="preserve"> otaczającej rzeczywistości oraz wykorzystaniu ukształtowanych umiejętności </w:t>
      </w:r>
      <w:r w:rsidR="00DF2C66">
        <w:br/>
      </w:r>
      <w:r>
        <w:t xml:space="preserve">do </w:t>
      </w:r>
      <w:r>
        <w:rPr>
          <w:b/>
        </w:rPr>
        <w:t>rozwiązywania problemów teoretycznych i praktycznych</w:t>
      </w:r>
      <w:r>
        <w:t xml:space="preserve">. Łączą one w sobie specyfikę kompetencji </w:t>
      </w:r>
      <w:r>
        <w:rPr>
          <w:b/>
        </w:rPr>
        <w:t>matematycznych</w:t>
      </w:r>
      <w:r>
        <w:t xml:space="preserve"> i </w:t>
      </w:r>
      <w:r>
        <w:rPr>
          <w:b/>
        </w:rPr>
        <w:t>naukowo-technicznych</w:t>
      </w:r>
      <w:r>
        <w:t xml:space="preserve"> opisanych w Zaleceniu Parlamentu Europejskiego i Rady z dn. 18 grudnia 2006 r. w sprawie kompetencji kluczowych w procesie uczenia się przez całe życie. </w:t>
      </w:r>
    </w:p>
    <w:p w:rsidR="00DF2C66" w:rsidRPr="00DF2C66" w:rsidRDefault="00DF2C66" w:rsidP="00001289">
      <w:pPr>
        <w:pStyle w:val="Nagwek2"/>
        <w:spacing w:after="266"/>
        <w:ind w:left="-5" w:right="-284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>Kompetencje matematyczne</w:t>
      </w:r>
      <w:r w:rsidRPr="00DF2C66">
        <w:rPr>
          <w:rFonts w:ascii="Arial" w:hAnsi="Arial" w:cs="Arial"/>
          <w:color w:val="auto"/>
          <w:sz w:val="25"/>
          <w:vertAlign w:val="superscript"/>
        </w:rPr>
        <w:footnoteReference w:id="3"/>
      </w:r>
    </w:p>
    <w:p w:rsidR="00DF2C66" w:rsidRDefault="00DF2C66" w:rsidP="00001289">
      <w:pPr>
        <w:spacing w:after="255" w:line="377" w:lineRule="auto"/>
        <w:ind w:right="-284"/>
      </w:pPr>
      <w:r>
        <w:t xml:space="preserve">Kompetencje matematyczne obejmują umiejętność </w:t>
      </w:r>
      <w:r>
        <w:rPr>
          <w:b/>
        </w:rPr>
        <w:t xml:space="preserve">rozwijania i </w:t>
      </w:r>
      <w:r>
        <w:rPr>
          <w:b/>
        </w:rPr>
        <w:lastRenderedPageBreak/>
        <w:t>wykorzystywania</w:t>
      </w:r>
      <w:r>
        <w:t xml:space="preserve"> myślenia matematycznego w celu </w:t>
      </w:r>
      <w:r>
        <w:rPr>
          <w:b/>
        </w:rPr>
        <w:t>rozwiązywania problemów</w:t>
      </w:r>
      <w:r>
        <w:t xml:space="preserve"> wynikających z codziennych sytuacji, a także – w różnym stopniu – zdolność i chęć stosowania matematycznych </w:t>
      </w:r>
      <w:r>
        <w:rPr>
          <w:b/>
        </w:rPr>
        <w:t>sposobów myślenia</w:t>
      </w:r>
      <w:r>
        <w:t xml:space="preserve"> (myślenie logiczne i przestrzenne) </w:t>
      </w:r>
      <w:r>
        <w:rPr>
          <w:b/>
        </w:rPr>
        <w:t>oraz prezentacji</w:t>
      </w:r>
      <w:r>
        <w:t xml:space="preserve"> (wzory, modele, konstrukty, wykresy, tabele). </w:t>
      </w:r>
    </w:p>
    <w:p w:rsidR="00DF2C66" w:rsidRPr="00DF2C66" w:rsidRDefault="00DF2C66" w:rsidP="00001289">
      <w:pPr>
        <w:pStyle w:val="Nagwek2"/>
        <w:spacing w:after="239"/>
        <w:ind w:left="-5" w:right="-284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Wiedza </w:t>
      </w:r>
    </w:p>
    <w:p w:rsidR="00DF2C66" w:rsidRDefault="00DF2C66" w:rsidP="00001289">
      <w:pPr>
        <w:spacing w:after="292" w:line="389" w:lineRule="auto"/>
        <w:ind w:right="-284"/>
      </w:pPr>
      <w:r>
        <w:t xml:space="preserve">Niezbędna wiedza w dziedzinie matematyki obejmuje: solidną </w:t>
      </w:r>
      <w:r>
        <w:rPr>
          <w:b/>
        </w:rPr>
        <w:t>umiejętność liczenia</w:t>
      </w:r>
      <w:r>
        <w:t xml:space="preserve">, znajomość </w:t>
      </w:r>
      <w:r>
        <w:rPr>
          <w:b/>
        </w:rPr>
        <w:t>miar i struktur</w:t>
      </w:r>
      <w:r>
        <w:t xml:space="preserve">, głównych </w:t>
      </w:r>
      <w:r>
        <w:rPr>
          <w:b/>
        </w:rPr>
        <w:t>operacji i sposobów prezentacji</w:t>
      </w:r>
      <w:r>
        <w:t xml:space="preserve"> matematycznej, rozumienie </w:t>
      </w:r>
      <w:r>
        <w:rPr>
          <w:b/>
        </w:rPr>
        <w:t>terminów i pojęć</w:t>
      </w:r>
      <w:r>
        <w:t xml:space="preserve"> matematycznych oraz świadomość </w:t>
      </w:r>
      <w:r>
        <w:rPr>
          <w:b/>
        </w:rPr>
        <w:t>pytań</w:t>
      </w:r>
      <w:r>
        <w:t xml:space="preserve">, na które matematyka może dać odpowiedź. </w:t>
      </w:r>
    </w:p>
    <w:p w:rsidR="00DF2C66" w:rsidRPr="00DF2C66" w:rsidRDefault="00DF2C66" w:rsidP="00001289">
      <w:pPr>
        <w:pStyle w:val="Nagwek2"/>
        <w:spacing w:after="256"/>
        <w:ind w:left="-5" w:right="-284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Umiejętności </w:t>
      </w:r>
    </w:p>
    <w:p w:rsidR="00DF2C66" w:rsidRDefault="00DF2C66" w:rsidP="00001289">
      <w:pPr>
        <w:spacing w:after="12" w:line="379" w:lineRule="auto"/>
        <w:ind w:right="-284"/>
      </w:pPr>
      <w:r>
        <w:t xml:space="preserve">Do umiejętności związanych z omawianą kompetencją zalicza się: stosowanie głównych </w:t>
      </w:r>
      <w:r>
        <w:rPr>
          <w:b/>
        </w:rPr>
        <w:t xml:space="preserve">zasad </w:t>
      </w:r>
      <w:r>
        <w:rPr>
          <w:b/>
        </w:rPr>
        <w:br/>
        <w:t>i procesów matematycznych</w:t>
      </w:r>
      <w:r>
        <w:t xml:space="preserve"> w codziennych sytuacjach prywatnych i zawodowych, </w:t>
      </w:r>
      <w:r>
        <w:rPr>
          <w:b/>
        </w:rPr>
        <w:t xml:space="preserve">śledzenie </w:t>
      </w:r>
      <w:r>
        <w:rPr>
          <w:b/>
        </w:rPr>
        <w:br/>
        <w:t>i ocenianie ciągów argumentów</w:t>
      </w:r>
      <w:r>
        <w:t xml:space="preserve">, rozumowanie w </w:t>
      </w:r>
      <w:r>
        <w:rPr>
          <w:b/>
        </w:rPr>
        <w:t>matematyczny sposób</w:t>
      </w:r>
      <w:r>
        <w:t xml:space="preserve">, rozumienie </w:t>
      </w:r>
      <w:r>
        <w:rPr>
          <w:b/>
        </w:rPr>
        <w:t>dowodu matematycznego</w:t>
      </w:r>
      <w:r>
        <w:t xml:space="preserve">, komunikowanie się </w:t>
      </w:r>
      <w:r>
        <w:rPr>
          <w:b/>
        </w:rPr>
        <w:t>językiem matematycznym</w:t>
      </w:r>
      <w:r>
        <w:t xml:space="preserve"> oraz korzystanie </w:t>
      </w:r>
      <w:r>
        <w:br/>
        <w:t>z odpowiednich pomocy.</w:t>
      </w:r>
    </w:p>
    <w:p w:rsidR="00DF2C66" w:rsidRPr="00DF2C66" w:rsidRDefault="00DF2C66" w:rsidP="00001289">
      <w:pPr>
        <w:pStyle w:val="Nagwek2"/>
        <w:spacing w:after="239"/>
        <w:ind w:left="-5" w:right="-284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Postawy </w:t>
      </w:r>
    </w:p>
    <w:p w:rsidR="00DF2C66" w:rsidRDefault="00DF2C66" w:rsidP="00001289">
      <w:pPr>
        <w:spacing w:after="233" w:line="396" w:lineRule="auto"/>
        <w:ind w:right="-284"/>
      </w:pPr>
      <w:r>
        <w:t xml:space="preserve">Pozytywna postawa w matematyce opiera się </w:t>
      </w:r>
      <w:r>
        <w:rPr>
          <w:b/>
        </w:rPr>
        <w:t>szacunku wobec prawdy</w:t>
      </w:r>
      <w:r>
        <w:t xml:space="preserve">, a także chęci szukania przyczyn i oceniania ich zasadności. </w:t>
      </w:r>
    </w:p>
    <w:p w:rsidR="00DF2C66" w:rsidRPr="00DF2C66" w:rsidRDefault="00DF2C66" w:rsidP="00001289">
      <w:pPr>
        <w:pStyle w:val="Nagwek2"/>
        <w:spacing w:after="244"/>
        <w:ind w:left="-5" w:right="-284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Kompetencje naukowo-techniczne </w:t>
      </w:r>
    </w:p>
    <w:p w:rsidR="00DF2C66" w:rsidRDefault="00DF2C66" w:rsidP="00001289">
      <w:pPr>
        <w:spacing w:after="90" w:line="389" w:lineRule="auto"/>
        <w:ind w:right="-284"/>
      </w:pPr>
      <w:r>
        <w:t xml:space="preserve">Kompetencje </w:t>
      </w:r>
      <w:r>
        <w:rPr>
          <w:b/>
        </w:rPr>
        <w:t>naukowe</w:t>
      </w:r>
      <w:r>
        <w:t xml:space="preserve"> dotyczą do umiejętności i chęci wykorzystywania </w:t>
      </w:r>
      <w:r>
        <w:rPr>
          <w:b/>
        </w:rPr>
        <w:t>wiedzy</w:t>
      </w:r>
      <w:r>
        <w:t xml:space="preserve"> oraz dostępnej </w:t>
      </w:r>
      <w:r>
        <w:rPr>
          <w:b/>
        </w:rPr>
        <w:t>metodologii</w:t>
      </w:r>
      <w:r>
        <w:t xml:space="preserve"> do wyjaśniania świata przyrody, polegającego na </w:t>
      </w:r>
      <w:r>
        <w:rPr>
          <w:b/>
        </w:rPr>
        <w:t>formułowaniu pytań</w:t>
      </w:r>
      <w:r>
        <w:t xml:space="preserve"> i </w:t>
      </w:r>
      <w:r>
        <w:rPr>
          <w:b/>
        </w:rPr>
        <w:t>wyciąganiu wniosków</w:t>
      </w:r>
      <w:r>
        <w:t xml:space="preserve"> opartych na </w:t>
      </w:r>
      <w:r>
        <w:rPr>
          <w:b/>
        </w:rPr>
        <w:t>dowodach</w:t>
      </w:r>
      <w:r>
        <w:t xml:space="preserve">. </w:t>
      </w:r>
    </w:p>
    <w:p w:rsidR="00DF2C66" w:rsidRDefault="00DF2C66" w:rsidP="00001289">
      <w:pPr>
        <w:spacing w:line="364" w:lineRule="auto"/>
        <w:ind w:right="-284"/>
      </w:pPr>
      <w:r>
        <w:t xml:space="preserve">Za kompetencje </w:t>
      </w:r>
      <w:r>
        <w:rPr>
          <w:b/>
        </w:rPr>
        <w:t>techniczne</w:t>
      </w:r>
      <w:r>
        <w:t xml:space="preserve"> uznaje się </w:t>
      </w:r>
      <w:r>
        <w:rPr>
          <w:b/>
        </w:rPr>
        <w:t>stosowanie tej wiedzy i metodologii</w:t>
      </w:r>
      <w:r>
        <w:t xml:space="preserve"> w odniesieniu do zaobserwowanych potrzeb lub pragnień ludzi.  </w:t>
      </w:r>
    </w:p>
    <w:p w:rsidR="00DF2C66" w:rsidRDefault="00DF2C66" w:rsidP="00001289">
      <w:pPr>
        <w:spacing w:after="232" w:line="398" w:lineRule="auto"/>
        <w:ind w:right="-284"/>
      </w:pPr>
      <w:r>
        <w:t xml:space="preserve">Kompetencje w zakresie </w:t>
      </w:r>
      <w:r>
        <w:rPr>
          <w:b/>
        </w:rPr>
        <w:t xml:space="preserve">nauki i techniki </w:t>
      </w:r>
      <w:r>
        <w:t xml:space="preserve">obejmują </w:t>
      </w:r>
      <w:r>
        <w:rPr>
          <w:b/>
        </w:rPr>
        <w:t>rozumienie zmian</w:t>
      </w:r>
      <w:r>
        <w:t xml:space="preserve"> wynikających z działalności człowieka oraz </w:t>
      </w:r>
      <w:r>
        <w:rPr>
          <w:b/>
        </w:rPr>
        <w:t>odpowiedzialność</w:t>
      </w:r>
      <w:r>
        <w:t xml:space="preserve"> poszczególnych obywateli. </w:t>
      </w:r>
    </w:p>
    <w:p w:rsidR="00DF2C66" w:rsidRPr="00DF2C66" w:rsidRDefault="00DF2C66" w:rsidP="00001289">
      <w:pPr>
        <w:pStyle w:val="Nagwek2"/>
        <w:spacing w:after="238"/>
        <w:ind w:left="-5" w:right="-284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lastRenderedPageBreak/>
        <w:t xml:space="preserve">Wiedza </w:t>
      </w:r>
    </w:p>
    <w:p w:rsidR="00DF2C66" w:rsidRDefault="00DF2C66" w:rsidP="00001289">
      <w:pPr>
        <w:spacing w:after="20" w:line="380" w:lineRule="auto"/>
        <w:ind w:right="-284"/>
      </w:pPr>
      <w:r>
        <w:t xml:space="preserve">Niezbędna wiedza w zakresie nauki i techniki obejmuje: główne </w:t>
      </w:r>
      <w:r>
        <w:rPr>
          <w:b/>
        </w:rPr>
        <w:t>prawa rządzące naturą</w:t>
      </w:r>
      <w:r>
        <w:t xml:space="preserve">, podstawowe </w:t>
      </w:r>
      <w:r>
        <w:rPr>
          <w:b/>
        </w:rPr>
        <w:t>pojęcia naukowe</w:t>
      </w:r>
      <w:r>
        <w:t xml:space="preserve">, </w:t>
      </w:r>
      <w:r>
        <w:rPr>
          <w:b/>
        </w:rPr>
        <w:t>zasady i metody</w:t>
      </w:r>
      <w:r>
        <w:t xml:space="preserve">, </w:t>
      </w:r>
      <w:r>
        <w:rPr>
          <w:b/>
        </w:rPr>
        <w:t>technikę</w:t>
      </w:r>
      <w:r>
        <w:t xml:space="preserve"> oraz </w:t>
      </w:r>
      <w:r>
        <w:rPr>
          <w:b/>
        </w:rPr>
        <w:t>produkty i procesy techniczne</w:t>
      </w:r>
      <w:r>
        <w:t xml:space="preserve">, a także </w:t>
      </w:r>
      <w:r>
        <w:rPr>
          <w:b/>
        </w:rPr>
        <w:t>świadomość wpływu</w:t>
      </w:r>
      <w:r>
        <w:t xml:space="preserve"> nauki i technologii na świat przyrody. </w:t>
      </w:r>
    </w:p>
    <w:p w:rsidR="00DF2C66" w:rsidRDefault="00DF2C66" w:rsidP="00001289">
      <w:pPr>
        <w:ind w:right="-284"/>
      </w:pPr>
      <w:r>
        <w:t xml:space="preserve">Kompetencje te powinny umożliwiać lepsze rozumienie </w:t>
      </w:r>
      <w:r>
        <w:rPr>
          <w:b/>
        </w:rPr>
        <w:t>korzyści, ograniczeń i zagrożeń</w:t>
      </w:r>
      <w:r>
        <w:t xml:space="preserve"> wynikających </w:t>
      </w:r>
      <w:r>
        <w:rPr>
          <w:b/>
        </w:rPr>
        <w:t>z teorii i zastosowań naukowych</w:t>
      </w:r>
      <w:r>
        <w:t xml:space="preserve"> oraz </w:t>
      </w:r>
      <w:r>
        <w:rPr>
          <w:b/>
        </w:rPr>
        <w:t>techniki w społeczeństwach</w:t>
      </w:r>
      <w:r>
        <w:t xml:space="preserve"> (w powiązaniu z podejmowaniem decyzji, wartościami, zagadnieniami moralnymi, kulturą itp.). </w:t>
      </w:r>
    </w:p>
    <w:p w:rsidR="00DF2C66" w:rsidRDefault="00DF2C66" w:rsidP="00001289">
      <w:pPr>
        <w:spacing w:line="265" w:lineRule="auto"/>
        <w:ind w:right="-284"/>
      </w:pPr>
    </w:p>
    <w:p w:rsidR="00DF2C66" w:rsidRPr="00DF2C66" w:rsidRDefault="00DF2C66" w:rsidP="00001289">
      <w:pPr>
        <w:pStyle w:val="Nagwek2"/>
        <w:spacing w:after="255"/>
        <w:ind w:left="-5" w:right="-284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Umiejętności </w:t>
      </w:r>
    </w:p>
    <w:p w:rsidR="00DF2C66" w:rsidRDefault="00DF2C66" w:rsidP="00001289">
      <w:pPr>
        <w:spacing w:after="234" w:line="395" w:lineRule="auto"/>
        <w:ind w:right="-284"/>
      </w:pPr>
      <w:r>
        <w:t xml:space="preserve">Umiejętności związane z tymi kompetencjami obejmują: posługiwanie się </w:t>
      </w:r>
      <w:r>
        <w:rPr>
          <w:b/>
        </w:rPr>
        <w:t xml:space="preserve">narzędziami i urządzeniami technicznymi </w:t>
      </w:r>
      <w:r>
        <w:t xml:space="preserve">oraz </w:t>
      </w:r>
      <w:r>
        <w:rPr>
          <w:b/>
        </w:rPr>
        <w:t>danymi naukowymi</w:t>
      </w:r>
      <w:r>
        <w:t xml:space="preserve"> do osiągnięcia celu, </w:t>
      </w:r>
      <w:r>
        <w:rPr>
          <w:b/>
        </w:rPr>
        <w:t>podjęcia decyzji</w:t>
      </w:r>
      <w:r>
        <w:t xml:space="preserve">lub wyciągnięcia wniosku na podstawie dowodów. Równie istotne jest też </w:t>
      </w:r>
      <w:r>
        <w:rPr>
          <w:b/>
        </w:rPr>
        <w:t>rozpoznawanie niezbędnych cech postępowania naukowego</w:t>
      </w:r>
      <w:r>
        <w:t xml:space="preserve"> oraz </w:t>
      </w:r>
      <w:r>
        <w:rPr>
          <w:b/>
        </w:rPr>
        <w:t>wyrażanie wniosków i sposobów rozumowania</w:t>
      </w:r>
      <w:r>
        <w:t xml:space="preserve">, które do tych wniosków doprowadziły. </w:t>
      </w:r>
    </w:p>
    <w:p w:rsidR="00DF2C66" w:rsidRPr="00DF2C66" w:rsidRDefault="00DF2C66" w:rsidP="00001289">
      <w:pPr>
        <w:pStyle w:val="Nagwek2"/>
        <w:spacing w:after="241"/>
        <w:ind w:left="-5" w:right="-284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 xml:space="preserve">Postawy </w:t>
      </w:r>
    </w:p>
    <w:p w:rsidR="00DF2C66" w:rsidRDefault="00DF2C66" w:rsidP="00001289">
      <w:pPr>
        <w:spacing w:after="12" w:line="379" w:lineRule="auto"/>
        <w:ind w:right="-284"/>
      </w:pPr>
      <w:r>
        <w:t xml:space="preserve">Kompetencje w tym obszarze wymagają przyjęcia postawy </w:t>
      </w:r>
      <w:r>
        <w:rPr>
          <w:b/>
        </w:rPr>
        <w:t>krytycznego rozumienia i ciekawości</w:t>
      </w:r>
      <w:r>
        <w:t xml:space="preserve">, a także zainteresowania </w:t>
      </w:r>
      <w:r>
        <w:rPr>
          <w:b/>
        </w:rPr>
        <w:t>kwestiami etycznymi</w:t>
      </w:r>
      <w:r>
        <w:t xml:space="preserve"> oraz </w:t>
      </w:r>
      <w:r>
        <w:rPr>
          <w:b/>
        </w:rPr>
        <w:t>poszanowania bezpieczeństwa i trwałości</w:t>
      </w:r>
      <w:r>
        <w:t>, zwłaszcza w odniesieniu do postępu naukowo-technicznego dotyczącego danej osoby, jej rodziny, społeczności oraz zagadnień globalnych.</w:t>
      </w:r>
    </w:p>
    <w:p w:rsidR="00187090" w:rsidRDefault="00187090" w:rsidP="00001289">
      <w:pPr>
        <w:pStyle w:val="Nagwek1"/>
        <w:spacing w:before="0" w:line="361" w:lineRule="auto"/>
        <w:ind w:left="-5" w:right="-284"/>
        <w:rPr>
          <w:rFonts w:ascii="Arial" w:hAnsi="Arial" w:cs="Arial"/>
          <w:color w:val="auto"/>
        </w:rPr>
      </w:pPr>
    </w:p>
    <w:p w:rsidR="00DF2C66" w:rsidRDefault="00DF2C66" w:rsidP="00001289">
      <w:pPr>
        <w:pStyle w:val="Nagwek1"/>
        <w:spacing w:before="0" w:line="361" w:lineRule="auto"/>
        <w:ind w:left="-5" w:right="-284"/>
        <w:rPr>
          <w:rFonts w:ascii="Arial" w:hAnsi="Arial" w:cs="Arial"/>
          <w:color w:val="auto"/>
        </w:rPr>
      </w:pPr>
      <w:r w:rsidRPr="00DF2C66">
        <w:rPr>
          <w:rFonts w:ascii="Arial" w:hAnsi="Arial" w:cs="Arial"/>
          <w:color w:val="auto"/>
        </w:rPr>
        <w:t>Specyfika kształtowania kompetencji ma</w:t>
      </w:r>
      <w:r w:rsidR="00187090">
        <w:rPr>
          <w:rFonts w:ascii="Arial" w:hAnsi="Arial" w:cs="Arial"/>
          <w:color w:val="auto"/>
        </w:rPr>
        <w:t xml:space="preserve">tematyczno-przyrodniczych </w:t>
      </w:r>
      <w:r w:rsidR="00C73BEA">
        <w:rPr>
          <w:rFonts w:ascii="Arial" w:hAnsi="Arial" w:cs="Arial"/>
          <w:color w:val="auto"/>
        </w:rPr>
        <w:t xml:space="preserve">na </w:t>
      </w:r>
      <w:r w:rsidR="00187090">
        <w:rPr>
          <w:rFonts w:ascii="Arial" w:hAnsi="Arial" w:cs="Arial"/>
          <w:color w:val="auto"/>
        </w:rPr>
        <w:t>I</w:t>
      </w:r>
      <w:r w:rsidRPr="00DF2C66">
        <w:rPr>
          <w:rFonts w:ascii="Arial" w:hAnsi="Arial" w:cs="Arial"/>
          <w:color w:val="auto"/>
        </w:rPr>
        <w:t xml:space="preserve"> etapie edukacyjnym  </w:t>
      </w:r>
    </w:p>
    <w:p w:rsidR="00C73BEA" w:rsidRPr="00001289" w:rsidRDefault="00C73BEA" w:rsidP="00001289">
      <w:pPr>
        <w:pStyle w:val="Nagwek2"/>
        <w:spacing w:after="269"/>
        <w:ind w:left="-5" w:right="-284"/>
        <w:rPr>
          <w:rFonts w:ascii="Arial" w:hAnsi="Arial" w:cs="Arial"/>
          <w:color w:val="auto"/>
        </w:rPr>
      </w:pPr>
      <w:r w:rsidRPr="00001289">
        <w:rPr>
          <w:rFonts w:ascii="Arial" w:hAnsi="Arial" w:cs="Arial"/>
          <w:color w:val="auto"/>
        </w:rPr>
        <w:t>Rozwój dziecka w wieku wczesnoszkolnym</w:t>
      </w:r>
      <w:r w:rsidRPr="00001289">
        <w:rPr>
          <w:rFonts w:ascii="Arial" w:hAnsi="Arial" w:cs="Arial"/>
          <w:color w:val="auto"/>
          <w:sz w:val="25"/>
          <w:vertAlign w:val="superscript"/>
        </w:rPr>
        <w:footnoteReference w:id="4"/>
      </w:r>
      <w:r w:rsidRPr="00001289">
        <w:rPr>
          <w:rFonts w:ascii="Arial" w:hAnsi="Arial" w:cs="Arial"/>
          <w:color w:val="auto"/>
        </w:rPr>
        <w:t xml:space="preserve"> a rozwój kompetencji matematyczno-przyrodniczych </w:t>
      </w:r>
    </w:p>
    <w:p w:rsidR="00C73BEA" w:rsidRDefault="00C73BEA" w:rsidP="00001289">
      <w:pPr>
        <w:spacing w:line="374" w:lineRule="auto"/>
        <w:ind w:right="-284"/>
      </w:pPr>
      <w:r>
        <w:t xml:space="preserve">Mimo dużego </w:t>
      </w:r>
      <w:r>
        <w:rPr>
          <w:b/>
        </w:rPr>
        <w:t>zróżnicowania poziomu intelektualnego, emocjonalnego oraz gotowości do nauki</w:t>
      </w:r>
      <w:r>
        <w:t xml:space="preserve"> dzieci w wieku wczesnoszkolnym nabierają w sytuacjach edukacyjnych stopniowej zdolności do </w:t>
      </w:r>
      <w:r>
        <w:rPr>
          <w:b/>
        </w:rPr>
        <w:t xml:space="preserve">skutecznego zdobywania </w:t>
      </w:r>
      <w:r>
        <w:rPr>
          <w:b/>
        </w:rPr>
        <w:lastRenderedPageBreak/>
        <w:t>usystematyzowanej wiedzy</w:t>
      </w:r>
      <w:r>
        <w:t xml:space="preserve"> i radzenia sobie </w:t>
      </w:r>
      <w:r>
        <w:rPr>
          <w:b/>
        </w:rPr>
        <w:t>w nawiązywaniu właściwych relacji z innymi</w:t>
      </w:r>
      <w:r>
        <w:t xml:space="preserve">. Decentracja społeczna i socjalizacja w zakresie wyrażania emocji sprzyjają </w:t>
      </w:r>
      <w:r>
        <w:rPr>
          <w:b/>
        </w:rPr>
        <w:t>stabilizacji zachowań w grupie rówieśniczej</w:t>
      </w:r>
      <w:r>
        <w:t xml:space="preserve">. Rozwój procesów </w:t>
      </w:r>
      <w:r>
        <w:rPr>
          <w:b/>
        </w:rPr>
        <w:t>uwagi i samokontroli</w:t>
      </w:r>
      <w:r>
        <w:t xml:space="preserve"> pozwala na odczuwanie satysfakcji z nauki, co z kolei motywuje do poszukiwania nowych </w:t>
      </w:r>
      <w:r>
        <w:rPr>
          <w:b/>
        </w:rPr>
        <w:t>strategii badawczych</w:t>
      </w:r>
      <w:r>
        <w:t xml:space="preserve">.  </w:t>
      </w:r>
    </w:p>
    <w:p w:rsidR="00C73BEA" w:rsidRDefault="00C73BEA" w:rsidP="00001289">
      <w:pPr>
        <w:spacing w:line="386" w:lineRule="auto"/>
        <w:ind w:right="-284"/>
      </w:pPr>
      <w:r>
        <w:t xml:space="preserve">U dzieci w wieku </w:t>
      </w:r>
      <w:r>
        <w:rPr>
          <w:b/>
        </w:rPr>
        <w:t>6–10 lat</w:t>
      </w:r>
      <w:r>
        <w:t xml:space="preserve"> rozwija się </w:t>
      </w:r>
      <w:r>
        <w:rPr>
          <w:b/>
        </w:rPr>
        <w:t>pamięć logiczna</w:t>
      </w:r>
      <w:r>
        <w:t xml:space="preserve">. Wzrasta też zdolność do </w:t>
      </w:r>
      <w:r>
        <w:rPr>
          <w:b/>
        </w:rPr>
        <w:t>koncentracji i uwagi</w:t>
      </w:r>
      <w:r>
        <w:t xml:space="preserve">. Choć nadal dominuje myślenie kontekstowo-wyobrażeniowe, zaczyna się kształtować myślenie </w:t>
      </w:r>
      <w:r>
        <w:rPr>
          <w:b/>
        </w:rPr>
        <w:t>pojęciowo-abstrakcyjne</w:t>
      </w:r>
      <w:r>
        <w:t xml:space="preserve">. Budowanie pojęć potrzebnych do rozumienia </w:t>
      </w:r>
      <w:r>
        <w:rPr>
          <w:b/>
        </w:rPr>
        <w:t>współzależności matematyczno-przyrodniczych</w:t>
      </w:r>
      <w:r>
        <w:t xml:space="preserve"> oparte jest na </w:t>
      </w:r>
      <w:r>
        <w:rPr>
          <w:b/>
        </w:rPr>
        <w:t>osobistych doświadczeniach</w:t>
      </w:r>
      <w:r>
        <w:t xml:space="preserve"> oraz na </w:t>
      </w:r>
      <w:r>
        <w:rPr>
          <w:b/>
        </w:rPr>
        <w:t>indywidualnym rozwiązywaniu problemów</w:t>
      </w:r>
      <w:r>
        <w:t xml:space="preserve">. Umiejętności kształtowane są głównie przez </w:t>
      </w:r>
      <w:r>
        <w:rPr>
          <w:b/>
        </w:rPr>
        <w:t>czynności manipulacyjne</w:t>
      </w:r>
      <w:r>
        <w:t xml:space="preserve">, na podstawie których stawiane i weryfikowane są hipotezy.  </w:t>
      </w:r>
    </w:p>
    <w:p w:rsidR="00C73BEA" w:rsidRDefault="00C73BEA" w:rsidP="00001289">
      <w:pPr>
        <w:spacing w:after="144" w:line="362" w:lineRule="auto"/>
        <w:ind w:right="-284"/>
      </w:pPr>
      <w:r>
        <w:t xml:space="preserve">Uaktywnienie w uczniu zdominowanym przez spostrzeganie </w:t>
      </w:r>
      <w:r>
        <w:rPr>
          <w:b/>
        </w:rPr>
        <w:t>myślenia pojęciowego</w:t>
      </w:r>
      <w:r>
        <w:t xml:space="preserve">, przechodzenie od zbierania i interpretowania informacji do </w:t>
      </w:r>
      <w:r>
        <w:rPr>
          <w:b/>
        </w:rPr>
        <w:t>tworzenia prostych modeli matematyczno-przyrodniczych</w:t>
      </w:r>
      <w:r>
        <w:t xml:space="preserve"> – prowadzi do wytworzenia </w:t>
      </w:r>
      <w:r>
        <w:rPr>
          <w:b/>
        </w:rPr>
        <w:t>rzeczywistej wiedzy</w:t>
      </w:r>
      <w:r>
        <w:t xml:space="preserve">.  </w:t>
      </w:r>
    </w:p>
    <w:p w:rsidR="00C73BEA" w:rsidRDefault="00C73BEA" w:rsidP="00001289">
      <w:pPr>
        <w:spacing w:after="265"/>
        <w:ind w:right="-284"/>
      </w:pPr>
      <w:r>
        <w:t xml:space="preserve">Większość dzieci w wieku wczesnoszkolnym nie potrafi prowadzić </w:t>
      </w:r>
      <w:r>
        <w:rPr>
          <w:b/>
        </w:rPr>
        <w:t>spójnych rozumowań hipotetyczno-dedukcyjnych</w:t>
      </w:r>
      <w:r>
        <w:t xml:space="preserve">.  </w:t>
      </w:r>
    </w:p>
    <w:p w:rsidR="00C73BEA" w:rsidRDefault="00C73BEA" w:rsidP="00001289">
      <w:pPr>
        <w:spacing w:after="230" w:line="391" w:lineRule="auto"/>
        <w:ind w:right="-284"/>
      </w:pPr>
      <w:r>
        <w:t xml:space="preserve">Najważniejszym czynnikiem rozwoju umiejętności matematyczno-przyrodniczych jest przejście ucznia od impulsywnego rozwiązywania zadań do </w:t>
      </w:r>
      <w:r>
        <w:rPr>
          <w:b/>
        </w:rPr>
        <w:t>planowego i refleksyjnego podejścia do zagadnienia</w:t>
      </w:r>
      <w:r>
        <w:t xml:space="preserve">, umożliwiającego finalizację doświadczenia przyrodniczego lub zadania matematycznego. Rozwiązywanie problemów matematyczno-przyrodniczych wymaga nie tylko poszukiwania danych, lecz także ich </w:t>
      </w:r>
      <w:r>
        <w:rPr>
          <w:b/>
        </w:rPr>
        <w:t>analizowania, przetwarzania wyników i wnioskowania</w:t>
      </w:r>
      <w:r>
        <w:t xml:space="preserve">, co prowadzi do złożonych czynności umysłowych, które rozwijane są na dalszych etapach kształcenia.  </w:t>
      </w:r>
    </w:p>
    <w:p w:rsidR="00C73BEA" w:rsidRPr="00001289" w:rsidRDefault="00C73BEA" w:rsidP="00001289">
      <w:pPr>
        <w:pStyle w:val="Nagwek2"/>
        <w:spacing w:after="265"/>
        <w:ind w:left="-5" w:right="-284"/>
        <w:rPr>
          <w:rFonts w:ascii="Arial" w:hAnsi="Arial" w:cs="Arial"/>
          <w:color w:val="auto"/>
        </w:rPr>
      </w:pPr>
      <w:r w:rsidRPr="00001289">
        <w:rPr>
          <w:rFonts w:ascii="Arial" w:hAnsi="Arial" w:cs="Arial"/>
          <w:color w:val="auto"/>
        </w:rPr>
        <w:lastRenderedPageBreak/>
        <w:t>Kompetencje matematyczno-przyrodnicze w zapisach podstawy programowej dla I etapu edukacyjnego</w:t>
      </w:r>
      <w:r w:rsidRPr="00001289">
        <w:rPr>
          <w:rFonts w:ascii="Arial" w:hAnsi="Arial" w:cs="Arial"/>
          <w:color w:val="auto"/>
          <w:sz w:val="25"/>
          <w:vertAlign w:val="superscript"/>
        </w:rPr>
        <w:footnoteReference w:id="5"/>
      </w:r>
    </w:p>
    <w:p w:rsidR="00C73BEA" w:rsidRDefault="00C73BEA" w:rsidP="00001289">
      <w:pPr>
        <w:spacing w:line="396" w:lineRule="auto"/>
        <w:ind w:right="-284"/>
      </w:pPr>
      <w:r>
        <w:t xml:space="preserve">Specyfikę kształcenia kompetencji matematyczno-przyrodniczych na I etapie edukacyjnym określają zapisy podstawy programowej kształcenia ogólnego dla szkoły podstawowej.  </w:t>
      </w:r>
    </w:p>
    <w:p w:rsidR="00C73BEA" w:rsidRDefault="00C73BEA" w:rsidP="00001289">
      <w:pPr>
        <w:ind w:right="-284"/>
      </w:pPr>
      <w:r>
        <w:t xml:space="preserve">Kształcenie ogólne w szkole podstawowej ma na celu: </w:t>
      </w:r>
    </w:p>
    <w:p w:rsidR="00C73BEA" w:rsidRDefault="00C73BEA" w:rsidP="006E56ED">
      <w:pPr>
        <w:widowControl/>
        <w:numPr>
          <w:ilvl w:val="0"/>
          <w:numId w:val="3"/>
        </w:numPr>
        <w:autoSpaceDE/>
        <w:autoSpaceDN/>
        <w:spacing w:after="105" w:line="265" w:lineRule="auto"/>
        <w:ind w:right="-284" w:hanging="360"/>
      </w:pPr>
      <w:r>
        <w:t xml:space="preserve">rozwijanie postaw </w:t>
      </w:r>
      <w:r>
        <w:rPr>
          <w:b/>
        </w:rPr>
        <w:t>kreatywności, innowacyjności i przedsiębiorczości</w:t>
      </w:r>
      <w:r>
        <w:t xml:space="preserve">; </w:t>
      </w:r>
    </w:p>
    <w:p w:rsidR="00C73BEA" w:rsidRDefault="00C73BEA" w:rsidP="006E56ED">
      <w:pPr>
        <w:widowControl/>
        <w:numPr>
          <w:ilvl w:val="0"/>
          <w:numId w:val="3"/>
        </w:numPr>
        <w:autoSpaceDE/>
        <w:autoSpaceDN/>
        <w:spacing w:after="105" w:line="265" w:lineRule="auto"/>
        <w:ind w:right="-284" w:hanging="360"/>
      </w:pPr>
      <w:r>
        <w:t xml:space="preserve">kształtowanie umiejętności </w:t>
      </w:r>
      <w:r>
        <w:rPr>
          <w:b/>
        </w:rPr>
        <w:t>krytycznego i logicznego myślenia, rozumowania, argumentowania i wnioskowania</w:t>
      </w:r>
      <w:r>
        <w:t xml:space="preserve">; </w:t>
      </w:r>
    </w:p>
    <w:p w:rsidR="00C73BEA" w:rsidRDefault="00C73BEA" w:rsidP="006E56ED">
      <w:pPr>
        <w:widowControl/>
        <w:numPr>
          <w:ilvl w:val="0"/>
          <w:numId w:val="3"/>
        </w:numPr>
        <w:autoSpaceDE/>
        <w:autoSpaceDN/>
        <w:spacing w:after="95" w:line="265" w:lineRule="auto"/>
        <w:ind w:right="-284" w:hanging="360"/>
      </w:pPr>
      <w:r>
        <w:t xml:space="preserve">ukazywanie </w:t>
      </w:r>
      <w:r>
        <w:rPr>
          <w:b/>
        </w:rPr>
        <w:t>wartości wiedzy</w:t>
      </w:r>
      <w:r>
        <w:t xml:space="preserve"> jako podstawy do rozwoju umiejętności; </w:t>
      </w:r>
    </w:p>
    <w:p w:rsidR="00C73BEA" w:rsidRDefault="00C73BEA" w:rsidP="006E56ED">
      <w:pPr>
        <w:widowControl/>
        <w:numPr>
          <w:ilvl w:val="0"/>
          <w:numId w:val="3"/>
        </w:numPr>
        <w:autoSpaceDE/>
        <w:autoSpaceDN/>
        <w:spacing w:after="105" w:line="265" w:lineRule="auto"/>
        <w:ind w:right="-284" w:hanging="360"/>
      </w:pPr>
      <w:r>
        <w:t xml:space="preserve">rozbudzanie w uczniach </w:t>
      </w:r>
      <w:r>
        <w:rPr>
          <w:b/>
        </w:rPr>
        <w:t>ciekawości poznawczej</w:t>
      </w:r>
      <w:r>
        <w:t xml:space="preserve"> oraz </w:t>
      </w:r>
      <w:r>
        <w:rPr>
          <w:b/>
        </w:rPr>
        <w:t>motywacji do nauki</w:t>
      </w:r>
      <w:r>
        <w:t xml:space="preserve">; </w:t>
      </w:r>
    </w:p>
    <w:p w:rsidR="00C73BEA" w:rsidRDefault="00C73BEA" w:rsidP="006E56ED">
      <w:pPr>
        <w:widowControl/>
        <w:numPr>
          <w:ilvl w:val="0"/>
          <w:numId w:val="3"/>
        </w:numPr>
        <w:autoSpaceDE/>
        <w:autoSpaceDN/>
        <w:spacing w:after="1" w:line="397" w:lineRule="auto"/>
        <w:ind w:right="-284" w:hanging="360"/>
      </w:pPr>
      <w:r>
        <w:t xml:space="preserve">wyposażenie uczniów w taki zasób wiadomości oraz kształtowanie takich umiejętności, które pozwolą im w sposób bardziej dojrzały i uporządkowany </w:t>
      </w:r>
      <w:r>
        <w:rPr>
          <w:b/>
        </w:rPr>
        <w:t>zrozumieć świat</w:t>
      </w:r>
      <w:r>
        <w:t xml:space="preserve">; </w:t>
      </w:r>
    </w:p>
    <w:p w:rsidR="00C73BEA" w:rsidRDefault="00C73BEA" w:rsidP="006E56ED">
      <w:pPr>
        <w:widowControl/>
        <w:numPr>
          <w:ilvl w:val="0"/>
          <w:numId w:val="3"/>
        </w:numPr>
        <w:autoSpaceDE/>
        <w:autoSpaceDN/>
        <w:spacing w:after="105" w:line="265" w:lineRule="auto"/>
        <w:ind w:right="-284" w:hanging="360"/>
      </w:pPr>
      <w:r>
        <w:t xml:space="preserve">zapewnienie uczniowi wsparcia w </w:t>
      </w:r>
      <w:r>
        <w:rPr>
          <w:b/>
        </w:rPr>
        <w:t>rozpoznawaniu własnych predyspozycji</w:t>
      </w:r>
      <w:r>
        <w:t xml:space="preserve"> i </w:t>
      </w:r>
      <w:r>
        <w:rPr>
          <w:b/>
        </w:rPr>
        <w:t>określaniu drogi dalszej edukacji</w:t>
      </w:r>
      <w:r>
        <w:t xml:space="preserve">; </w:t>
      </w:r>
    </w:p>
    <w:p w:rsidR="00C73BEA" w:rsidRDefault="00C73BEA" w:rsidP="006E56ED">
      <w:pPr>
        <w:widowControl/>
        <w:numPr>
          <w:ilvl w:val="0"/>
          <w:numId w:val="3"/>
        </w:numPr>
        <w:autoSpaceDE/>
        <w:autoSpaceDN/>
        <w:spacing w:after="6" w:line="396" w:lineRule="auto"/>
        <w:ind w:right="-284" w:hanging="360"/>
      </w:pPr>
      <w:r>
        <w:t xml:space="preserve">wszechstronny rozwój osobowy ucznia przez </w:t>
      </w:r>
      <w:r>
        <w:rPr>
          <w:b/>
        </w:rPr>
        <w:t xml:space="preserve">pogłębianie wiedzy </w:t>
      </w:r>
      <w:r>
        <w:t xml:space="preserve">oraz rozbudzanie i zaspokajanie jego naturalnej </w:t>
      </w:r>
      <w:r>
        <w:rPr>
          <w:b/>
        </w:rPr>
        <w:t>ciekawości poznawczej</w:t>
      </w:r>
      <w:r>
        <w:t xml:space="preserve">; </w:t>
      </w:r>
    </w:p>
    <w:p w:rsidR="00C73BEA" w:rsidRDefault="00C73BEA" w:rsidP="006E56ED">
      <w:pPr>
        <w:widowControl/>
        <w:numPr>
          <w:ilvl w:val="0"/>
          <w:numId w:val="3"/>
        </w:numPr>
        <w:autoSpaceDE/>
        <w:autoSpaceDN/>
        <w:spacing w:after="16" w:line="396" w:lineRule="auto"/>
        <w:ind w:right="-284" w:hanging="360"/>
      </w:pPr>
      <w:r>
        <w:t xml:space="preserve">kształtowanie </w:t>
      </w:r>
      <w:r>
        <w:rPr>
          <w:b/>
        </w:rPr>
        <w:t>otwartej postawy</w:t>
      </w:r>
      <w:r>
        <w:t xml:space="preserve"> uczniów wobec świata i innych ludzi, </w:t>
      </w:r>
      <w:r>
        <w:rPr>
          <w:b/>
        </w:rPr>
        <w:t>aktywności w życiu społecznym</w:t>
      </w:r>
      <w:r>
        <w:t xml:space="preserve"> oraz </w:t>
      </w:r>
      <w:r>
        <w:rPr>
          <w:b/>
        </w:rPr>
        <w:t>odpowiedzialności za zbiorowość</w:t>
      </w:r>
      <w:r>
        <w:t xml:space="preserve">; </w:t>
      </w:r>
    </w:p>
    <w:p w:rsidR="00C73BEA" w:rsidRDefault="00C73BEA" w:rsidP="006E56ED">
      <w:pPr>
        <w:widowControl/>
        <w:numPr>
          <w:ilvl w:val="0"/>
          <w:numId w:val="3"/>
        </w:numPr>
        <w:autoSpaceDE/>
        <w:autoSpaceDN/>
        <w:spacing w:line="398" w:lineRule="auto"/>
        <w:ind w:right="-284" w:hanging="360"/>
      </w:pPr>
      <w:r>
        <w:t xml:space="preserve">motywowanie uczniów do zorganizowanego i świadomego </w:t>
      </w:r>
      <w:r>
        <w:rPr>
          <w:b/>
        </w:rPr>
        <w:t>samokształcenia</w:t>
      </w:r>
      <w:r>
        <w:t xml:space="preserve"> opartego na umiejętności przygotowania </w:t>
      </w:r>
      <w:r>
        <w:rPr>
          <w:b/>
        </w:rPr>
        <w:t>własnego warsztatu pracy</w:t>
      </w:r>
      <w:r>
        <w:t xml:space="preserve">; </w:t>
      </w:r>
    </w:p>
    <w:p w:rsidR="00C73BEA" w:rsidRDefault="00C73BEA" w:rsidP="006E56ED">
      <w:pPr>
        <w:widowControl/>
        <w:numPr>
          <w:ilvl w:val="0"/>
          <w:numId w:val="3"/>
        </w:numPr>
        <w:autoSpaceDE/>
        <w:autoSpaceDN/>
        <w:spacing w:after="184" w:line="265" w:lineRule="auto"/>
        <w:ind w:right="-284" w:hanging="360"/>
      </w:pPr>
      <w:r>
        <w:t xml:space="preserve">ukierunkowanie na </w:t>
      </w:r>
      <w:r>
        <w:rPr>
          <w:b/>
        </w:rPr>
        <w:t xml:space="preserve">wartości </w:t>
      </w:r>
      <w:r>
        <w:t>w procesie kształcenia</w:t>
      </w:r>
      <w:r>
        <w:rPr>
          <w:b/>
        </w:rPr>
        <w:t>.</w:t>
      </w:r>
    </w:p>
    <w:p w:rsidR="00C73BEA" w:rsidRDefault="00C73BEA" w:rsidP="00001289">
      <w:pPr>
        <w:spacing w:after="51" w:line="393" w:lineRule="auto"/>
        <w:ind w:right="-284"/>
      </w:pPr>
      <w:r>
        <w:t xml:space="preserve">„Celem edukacji wczesnoszkolnej jest wspieranie całościowego rozwoju dziecka. Proces wychowania i kształcenia prowadzony w klasach I–III szkoły podstawowej umożliwia dziecku odkrywanie własnych możliwości, sensu działania oraz gromadzenie doświadczeń na drodze prowadzącej do prawdy, dobra i piękna. </w:t>
      </w:r>
      <w:r>
        <w:lastRenderedPageBreak/>
        <w:t>Edukacja na tym etapie jest ukierunkowana na zaspokojenie naturalnych potrzeb rozwojowych ucznia. Szkoła respektuje podmiotowość ucznia w procesie budowania indywidualnej wiedzy oraz przechodzenia z wieku dziecięcego do okresu dorastania”</w:t>
      </w:r>
      <w:r>
        <w:rPr>
          <w:vertAlign w:val="superscript"/>
        </w:rPr>
        <w:footnoteReference w:id="6"/>
      </w:r>
      <w:r>
        <w:t xml:space="preserve">. </w:t>
      </w:r>
    </w:p>
    <w:p w:rsidR="00C73BEA" w:rsidRDefault="00C73BEA" w:rsidP="00001289">
      <w:pPr>
        <w:spacing w:line="392" w:lineRule="auto"/>
        <w:ind w:right="-284"/>
      </w:pPr>
      <w:r>
        <w:t xml:space="preserve">Całościowy rozwój dziecka odbywa się w sferze </w:t>
      </w:r>
      <w:r>
        <w:rPr>
          <w:b/>
        </w:rPr>
        <w:t>intelektualnej, emocjonalnej, społecznej, etycznej, w zakresie rozwoju fizycznego i estetycznego</w:t>
      </w:r>
      <w:r>
        <w:t xml:space="preserve">. Ważne jest również takie wychowanie, aby dziecko – w miarę swoich możliwości – było przygotowane do życia w </w:t>
      </w:r>
      <w:r>
        <w:rPr>
          <w:b/>
        </w:rPr>
        <w:t>zgodzie z samym sobą, ludźmi i przyrodą</w:t>
      </w:r>
      <w:r>
        <w:t xml:space="preserve">. </w:t>
      </w:r>
    </w:p>
    <w:p w:rsidR="00C73BEA" w:rsidRDefault="00C73BEA" w:rsidP="00001289">
      <w:pPr>
        <w:spacing w:after="283"/>
        <w:ind w:right="-284"/>
      </w:pPr>
      <w:r>
        <w:t xml:space="preserve">Do zadań szkoły w zakresie edukacji wczesnoszkolnej należy m.in. </w:t>
      </w:r>
    </w:p>
    <w:p w:rsidR="00C73BEA" w:rsidRDefault="00C73BEA" w:rsidP="006E56ED">
      <w:pPr>
        <w:widowControl/>
        <w:numPr>
          <w:ilvl w:val="0"/>
          <w:numId w:val="3"/>
        </w:numPr>
        <w:autoSpaceDE/>
        <w:autoSpaceDN/>
        <w:spacing w:after="10" w:line="397" w:lineRule="auto"/>
        <w:ind w:right="-284" w:hanging="360"/>
      </w:pPr>
      <w:r>
        <w:t xml:space="preserve">wspieranie </w:t>
      </w:r>
      <w:r>
        <w:rPr>
          <w:b/>
        </w:rPr>
        <w:t>wielokierunkowej aktywności</w:t>
      </w:r>
      <w:r>
        <w:t xml:space="preserve">dziecka przez organizowanie sytuacji edukacyjnych umożliwiających eksperymentowanie i nabywanie doświadczeń oraz poznawanie polisensoryczne, stymulujących jego rozwój we wszystkich obszarach: fizycznym, emocjonalnym, społecznym i poznawczym; </w:t>
      </w:r>
    </w:p>
    <w:p w:rsidR="00C73BEA" w:rsidRDefault="00C73BEA" w:rsidP="006E56ED">
      <w:pPr>
        <w:widowControl/>
        <w:numPr>
          <w:ilvl w:val="0"/>
          <w:numId w:val="3"/>
        </w:numPr>
        <w:autoSpaceDE/>
        <w:autoSpaceDN/>
        <w:spacing w:after="15" w:line="394" w:lineRule="auto"/>
        <w:ind w:right="-284" w:hanging="360"/>
      </w:pPr>
      <w:r>
        <w:t xml:space="preserve">wspomaganie aktywności dziecka kształtującej umiejętność </w:t>
      </w:r>
      <w:r>
        <w:rPr>
          <w:b/>
        </w:rPr>
        <w:t>korzystania z rozwijających się umysłowych procesów poznawczych</w:t>
      </w:r>
      <w:r>
        <w:t xml:space="preserve">, niezbędnych do tworzenia własnych wzorów zabawy, nauki i odpoczynku; </w:t>
      </w:r>
    </w:p>
    <w:p w:rsidR="00C73BEA" w:rsidRDefault="00C73BEA" w:rsidP="006E56ED">
      <w:pPr>
        <w:widowControl/>
        <w:numPr>
          <w:ilvl w:val="0"/>
          <w:numId w:val="3"/>
        </w:numPr>
        <w:autoSpaceDE/>
        <w:autoSpaceDN/>
        <w:spacing w:after="8" w:line="396" w:lineRule="auto"/>
        <w:ind w:right="-284" w:hanging="360"/>
      </w:pPr>
      <w:r>
        <w:t xml:space="preserve">stymulowanie </w:t>
      </w:r>
      <w:r>
        <w:rPr>
          <w:b/>
        </w:rPr>
        <w:t>rozwoju mechanizmów uczenia się</w:t>
      </w:r>
      <w:r>
        <w:t xml:space="preserve"> dziecka prowadzące do osiągnięcia przez nie kompetencji samodzielnego uczenia się; </w:t>
      </w:r>
    </w:p>
    <w:p w:rsidR="00C73BEA" w:rsidRDefault="00C73BEA" w:rsidP="006E56ED">
      <w:pPr>
        <w:widowControl/>
        <w:numPr>
          <w:ilvl w:val="0"/>
          <w:numId w:val="3"/>
        </w:numPr>
        <w:autoSpaceDE/>
        <w:autoSpaceDN/>
        <w:spacing w:after="105" w:line="265" w:lineRule="auto"/>
        <w:ind w:right="-284" w:hanging="360"/>
      </w:pPr>
      <w:r>
        <w:t xml:space="preserve">zapewnienie dziecku </w:t>
      </w:r>
      <w:r>
        <w:rPr>
          <w:b/>
        </w:rPr>
        <w:t>dostępu do wartościowych źródeł informacji i technologii</w:t>
      </w:r>
      <w:r>
        <w:t xml:space="preserve">; </w:t>
      </w:r>
    </w:p>
    <w:p w:rsidR="00C73BEA" w:rsidRDefault="00C73BEA" w:rsidP="006E56ED">
      <w:pPr>
        <w:widowControl/>
        <w:numPr>
          <w:ilvl w:val="0"/>
          <w:numId w:val="3"/>
        </w:numPr>
        <w:autoSpaceDE/>
        <w:autoSpaceDN/>
        <w:spacing w:line="265" w:lineRule="auto"/>
        <w:ind w:right="-284"/>
      </w:pPr>
      <w:r>
        <w:rPr>
          <w:b/>
        </w:rPr>
        <w:t>organizacja zajęć</w:t>
      </w:r>
      <w:r>
        <w:t xml:space="preserve">: </w:t>
      </w:r>
    </w:p>
    <w:p w:rsidR="00C73BEA" w:rsidRDefault="00C73BEA" w:rsidP="006E56ED">
      <w:pPr>
        <w:widowControl/>
        <w:numPr>
          <w:ilvl w:val="1"/>
          <w:numId w:val="3"/>
        </w:numPr>
        <w:autoSpaceDE/>
        <w:autoSpaceDN/>
        <w:spacing w:after="17" w:line="395" w:lineRule="auto"/>
        <w:ind w:right="-284" w:hanging="360"/>
      </w:pPr>
      <w:r>
        <w:t xml:space="preserve">dostosowanych do </w:t>
      </w:r>
      <w:r>
        <w:rPr>
          <w:b/>
        </w:rPr>
        <w:t>intelektualnych potrzeb i oczekiwań rozwojowych</w:t>
      </w:r>
      <w:r>
        <w:t xml:space="preserve"> dzieci, wywołujących zaciekawienie, zdumienie i radość odkrywania wiedzy, prowadzących do rozumienia emocji, uczuć własnych i innych osób, sprzyjających utrzymaniu zdrowia psychicznego, fizycznego i społecznego (szeroko rozumianej edukacji zdrowotnej); </w:t>
      </w:r>
    </w:p>
    <w:p w:rsidR="00C73BEA" w:rsidRDefault="00C73BEA" w:rsidP="006E56ED">
      <w:pPr>
        <w:widowControl/>
        <w:numPr>
          <w:ilvl w:val="1"/>
          <w:numId w:val="3"/>
        </w:numPr>
        <w:autoSpaceDE/>
        <w:autoSpaceDN/>
        <w:spacing w:after="31" w:line="379" w:lineRule="auto"/>
        <w:ind w:right="-284" w:hanging="360"/>
      </w:pPr>
      <w:r>
        <w:t xml:space="preserve">umożliwiających </w:t>
      </w:r>
      <w:r>
        <w:rPr>
          <w:b/>
        </w:rPr>
        <w:t>nabywanie doświadczeń</w:t>
      </w:r>
      <w:r>
        <w:t xml:space="preserve"> przez zabawę, wykonywanie eksperymentów naukowych, eksplorację, przeprowadzanie badań, rozwiązywanie problemów w zakresie adekwatnym do możliwości i potrzeb rozwojowych na danym </w:t>
      </w:r>
      <w:r>
        <w:lastRenderedPageBreak/>
        <w:t xml:space="preserve">etapie oraz z uwzględnieniem indywidualnych możliwości każdego dziecka. </w:t>
      </w:r>
    </w:p>
    <w:p w:rsidR="00C73BEA" w:rsidRDefault="00C73BEA" w:rsidP="006E56ED">
      <w:pPr>
        <w:widowControl/>
        <w:numPr>
          <w:ilvl w:val="1"/>
          <w:numId w:val="3"/>
        </w:numPr>
        <w:autoSpaceDE/>
        <w:autoSpaceDN/>
        <w:spacing w:after="122" w:line="391" w:lineRule="auto"/>
        <w:ind w:right="-284" w:hanging="360"/>
      </w:pPr>
      <w:r>
        <w:rPr>
          <w:b/>
        </w:rPr>
        <w:t>wspomagających dostrzeganie środowiska przyrodniczego</w:t>
      </w:r>
      <w:r>
        <w:t xml:space="preserve"> i jego eksplorację, poznanie wzajemnych powiązań składników środowiska przyrodniczego, wartości i norm, których źródłem jest zdrowy ekosystem, zachowań z nich wynikających, a także odkrywanie przez dziecko siebie jako istotnego integralnego podmiotu tego środowiska, </w:t>
      </w:r>
    </w:p>
    <w:p w:rsidR="00C73BEA" w:rsidRDefault="00C73BEA" w:rsidP="006E56ED">
      <w:pPr>
        <w:widowControl/>
        <w:numPr>
          <w:ilvl w:val="0"/>
          <w:numId w:val="3"/>
        </w:numPr>
        <w:autoSpaceDE/>
        <w:autoSpaceDN/>
        <w:spacing w:after="243" w:line="265" w:lineRule="auto"/>
        <w:ind w:right="-284" w:hanging="360"/>
      </w:pPr>
      <w:r>
        <w:t xml:space="preserve">organizacja </w:t>
      </w:r>
      <w:r>
        <w:rPr>
          <w:b/>
        </w:rPr>
        <w:t>przestrzeni edukacyjnej</w:t>
      </w:r>
      <w:r>
        <w:t xml:space="preserve">: </w:t>
      </w:r>
    </w:p>
    <w:p w:rsidR="00C73BEA" w:rsidRDefault="00C73BEA" w:rsidP="006E56ED">
      <w:pPr>
        <w:widowControl/>
        <w:numPr>
          <w:ilvl w:val="1"/>
          <w:numId w:val="3"/>
        </w:numPr>
        <w:autoSpaceDE/>
        <w:autoSpaceDN/>
        <w:spacing w:after="122" w:line="265" w:lineRule="auto"/>
        <w:ind w:right="-284" w:hanging="360"/>
      </w:pPr>
      <w:r>
        <w:t xml:space="preserve">ergonomicznej, zapewniającej bezpieczeństwo oraz możliwość osiągania celów edukacyjnych i wychowawczych; </w:t>
      </w:r>
    </w:p>
    <w:p w:rsidR="00C73BEA" w:rsidRDefault="00C73BEA" w:rsidP="006E56ED">
      <w:pPr>
        <w:widowControl/>
        <w:numPr>
          <w:ilvl w:val="1"/>
          <w:numId w:val="3"/>
        </w:numPr>
        <w:autoSpaceDE/>
        <w:autoSpaceDN/>
        <w:spacing w:after="122" w:line="399" w:lineRule="auto"/>
        <w:ind w:right="-284" w:hanging="360"/>
      </w:pPr>
      <w:r>
        <w:t xml:space="preserve">umożliwiającej aktywność ruchową i poznawczą dzieci, nabywanie umiejętności społecznych, właściwy rozwój emocjonalny oraz zapewniającej poczucie bezpieczeństwa. </w:t>
      </w:r>
    </w:p>
    <w:p w:rsidR="00C73BEA" w:rsidRDefault="00C73BEA" w:rsidP="00001289">
      <w:pPr>
        <w:spacing w:line="359" w:lineRule="auto"/>
        <w:ind w:right="-284"/>
      </w:pPr>
      <w:r>
        <w:t xml:space="preserve">W zapisach podstawy programowej dotyczącej celów i treści kształcenia można wyodrębnić następujące elementy </w:t>
      </w:r>
      <w:r>
        <w:rPr>
          <w:b/>
        </w:rPr>
        <w:t>kompetencji matematyczno-przyrodniczych</w:t>
      </w:r>
      <w:r>
        <w:t xml:space="preserve"> rozwijanych u dzieci na I etapie edukacyjnym: </w:t>
      </w:r>
    </w:p>
    <w:p w:rsidR="00C73BEA" w:rsidRDefault="00C73BEA" w:rsidP="006E56ED">
      <w:pPr>
        <w:widowControl/>
        <w:numPr>
          <w:ilvl w:val="0"/>
          <w:numId w:val="4"/>
        </w:numPr>
        <w:autoSpaceDE/>
        <w:autoSpaceDN/>
        <w:spacing w:after="25" w:line="385" w:lineRule="auto"/>
        <w:ind w:right="-284" w:hanging="360"/>
      </w:pPr>
      <w:r>
        <w:rPr>
          <w:b/>
        </w:rPr>
        <w:t>myślenie logiczne</w:t>
      </w:r>
      <w:r>
        <w:t xml:space="preserve"> – przeprowadzanie prostych wnioskowań o charakterze przyczynowo-skutkowym w odniesieniu do problemów matematyczno-przyrodniczych, podejmowanie prób rozumowania przez analogię; </w:t>
      </w:r>
    </w:p>
    <w:p w:rsidR="00C73BEA" w:rsidRDefault="00C73BEA" w:rsidP="006E56ED">
      <w:pPr>
        <w:widowControl/>
        <w:numPr>
          <w:ilvl w:val="0"/>
          <w:numId w:val="4"/>
        </w:numPr>
        <w:autoSpaceDE/>
        <w:autoSpaceDN/>
        <w:spacing w:after="122" w:line="265" w:lineRule="auto"/>
        <w:ind w:right="-284" w:hanging="360"/>
      </w:pPr>
      <w:r>
        <w:rPr>
          <w:b/>
        </w:rPr>
        <w:t>stawianie hipotez i formułowanie spostrzeżeń</w:t>
      </w:r>
      <w:r>
        <w:t xml:space="preserve"> na podstawie obserwacji zjawisk, prowadzonych eksperymentów i badań; </w:t>
      </w:r>
    </w:p>
    <w:p w:rsidR="00C73BEA" w:rsidRDefault="00C73BEA" w:rsidP="006E56ED">
      <w:pPr>
        <w:widowControl/>
        <w:numPr>
          <w:ilvl w:val="0"/>
          <w:numId w:val="4"/>
        </w:numPr>
        <w:autoSpaceDE/>
        <w:autoSpaceDN/>
        <w:spacing w:after="18" w:line="391" w:lineRule="auto"/>
        <w:ind w:right="-284" w:hanging="360"/>
      </w:pPr>
      <w:r>
        <w:rPr>
          <w:b/>
        </w:rPr>
        <w:t>klasyfikowanie modeli matematycznych i obiektów przyrodniczych</w:t>
      </w:r>
      <w:r>
        <w:t xml:space="preserve"> na podstawie określonych kryteriów, podobieństw i zależności; </w:t>
      </w:r>
    </w:p>
    <w:p w:rsidR="00C73BEA" w:rsidRDefault="00C73BEA" w:rsidP="006E56ED">
      <w:pPr>
        <w:widowControl/>
        <w:numPr>
          <w:ilvl w:val="0"/>
          <w:numId w:val="4"/>
        </w:numPr>
        <w:autoSpaceDE/>
        <w:autoSpaceDN/>
        <w:spacing w:after="105" w:line="265" w:lineRule="auto"/>
        <w:ind w:right="-284" w:hanging="360"/>
      </w:pPr>
      <w:r>
        <w:rPr>
          <w:b/>
        </w:rPr>
        <w:t>szeregowanie przedmiotów, liczb i obiektów przyrodniczych</w:t>
      </w:r>
      <w:r>
        <w:t xml:space="preserve"> pod względem wielkości; </w:t>
      </w:r>
    </w:p>
    <w:p w:rsidR="00C73BEA" w:rsidRDefault="00C73BEA" w:rsidP="006E56ED">
      <w:pPr>
        <w:widowControl/>
        <w:numPr>
          <w:ilvl w:val="0"/>
          <w:numId w:val="4"/>
        </w:numPr>
        <w:autoSpaceDE/>
        <w:autoSpaceDN/>
        <w:spacing w:after="24" w:line="375" w:lineRule="auto"/>
        <w:ind w:right="-284" w:hanging="360"/>
      </w:pPr>
      <w:r>
        <w:rPr>
          <w:b/>
        </w:rPr>
        <w:t>komunikowanie się za pomocą języka matematyczno-przyrodniczego</w:t>
      </w:r>
      <w:r>
        <w:t xml:space="preserve"> – identyfikowanie i rozumienie pojęć matematycznych oraz przyrodniczych; rozkodowywanie elementarnych symboli matematycznych i przyrodniczych, opisywanie ich językiem naturalnym i posługiwanie się nimi; wyszukiwanie w tekstach matematycznych i przyrodniczych potrzebnych informacji i wykorzystywanie ich; tworzenie </w:t>
      </w:r>
      <w:r>
        <w:lastRenderedPageBreak/>
        <w:t xml:space="preserve">krótkich tekstów przy użyciu języka specyficznego dla matematyki i przyrody; czytelne prezentowanie i dokumentowanie własnej pracy; </w:t>
      </w:r>
    </w:p>
    <w:p w:rsidR="00C73BEA" w:rsidRDefault="00C73BEA" w:rsidP="006E56ED">
      <w:pPr>
        <w:widowControl/>
        <w:numPr>
          <w:ilvl w:val="0"/>
          <w:numId w:val="4"/>
        </w:numPr>
        <w:autoSpaceDE/>
        <w:autoSpaceDN/>
        <w:spacing w:after="24" w:line="370" w:lineRule="auto"/>
        <w:ind w:right="-284" w:hanging="360"/>
      </w:pPr>
      <w:r>
        <w:rPr>
          <w:b/>
        </w:rPr>
        <w:t>rozwiązywanie problemów matematycznych i przyrodniczych</w:t>
      </w:r>
      <w:r>
        <w:t xml:space="preserve"> – wykonywanie operacji na liczbach i figurach; projektowanie i przeprowadzanie obserwacji oraz doświadczeń w celu dostrzeżenia zależności, postawienia wniosków i zweryfikowania ich; </w:t>
      </w:r>
    </w:p>
    <w:p w:rsidR="00C73BEA" w:rsidRDefault="00C73BEA" w:rsidP="006E56ED">
      <w:pPr>
        <w:widowControl/>
        <w:numPr>
          <w:ilvl w:val="0"/>
          <w:numId w:val="4"/>
        </w:numPr>
        <w:autoSpaceDE/>
        <w:autoSpaceDN/>
        <w:spacing w:after="258" w:line="398" w:lineRule="auto"/>
        <w:ind w:left="730" w:right="-284"/>
      </w:pPr>
      <w:r w:rsidRPr="00001289">
        <w:rPr>
          <w:b/>
        </w:rPr>
        <w:t>wykorzystanie wiedzy i umiejętności matematyczno-przyrodniczych</w:t>
      </w:r>
      <w:r>
        <w:t xml:space="preserve"> w sytuacjach praktycznych – budowanie modeli matematycznych; rozpoznawanie i wykorzystywanie wiedzy na temat praw oraz zjawisk przyrody w kontekście życia codziennego; rozpoznawanie sytuacji zagrażających życiu i zdrowiu, podejmowanie działań zwiększających bezpieczeństwo własne i innych, a także działań na rzecz ochrony własnego zdrowia i ochrony przyrody. </w:t>
      </w:r>
    </w:p>
    <w:p w:rsidR="00C73BEA" w:rsidRPr="00001289" w:rsidRDefault="00C73BEA" w:rsidP="00001289">
      <w:pPr>
        <w:pStyle w:val="Nagwek2"/>
        <w:spacing w:after="166" w:line="333" w:lineRule="auto"/>
        <w:ind w:left="-5" w:right="-284"/>
        <w:rPr>
          <w:rFonts w:ascii="Arial" w:hAnsi="Arial" w:cs="Arial"/>
          <w:color w:val="auto"/>
        </w:rPr>
      </w:pPr>
      <w:r w:rsidRPr="00001289">
        <w:rPr>
          <w:rFonts w:ascii="Arial" w:hAnsi="Arial" w:cs="Arial"/>
          <w:color w:val="auto"/>
        </w:rPr>
        <w:t>Wspieranie uczniów w kształtowaniu kompetencji matematyczno-przyrodniczych na I etapie edukacyjnym</w:t>
      </w:r>
      <w:r w:rsidRPr="00001289">
        <w:rPr>
          <w:rFonts w:ascii="Arial" w:hAnsi="Arial" w:cs="Arial"/>
          <w:color w:val="auto"/>
          <w:sz w:val="25"/>
          <w:vertAlign w:val="superscript"/>
        </w:rPr>
        <w:footnoteReference w:id="7"/>
      </w:r>
    </w:p>
    <w:p w:rsidR="00C73BEA" w:rsidRDefault="00C73BEA" w:rsidP="00001289">
      <w:pPr>
        <w:spacing w:line="382" w:lineRule="auto"/>
        <w:ind w:right="-284"/>
      </w:pPr>
      <w:r>
        <w:t xml:space="preserve">Na etapie edukacji wczesnoszkolnej aspekt wiedzowy kompetencji matematyczno-przyrodniczych jest </w:t>
      </w:r>
      <w:r>
        <w:rPr>
          <w:b/>
        </w:rPr>
        <w:t xml:space="preserve">mniej istotny </w:t>
      </w:r>
      <w:r>
        <w:t xml:space="preserve">niż sama wiedza. Kształtowanie kompetencji koncentruje się na rozbudzaniu w dzieciach </w:t>
      </w:r>
      <w:r>
        <w:rPr>
          <w:b/>
        </w:rPr>
        <w:t>ciekawości poznawczej</w:t>
      </w:r>
      <w:r>
        <w:t xml:space="preserve"> wobec otaczającego ich świata przez </w:t>
      </w:r>
      <w:r>
        <w:rPr>
          <w:b/>
        </w:rPr>
        <w:t>aktywności bezpośrednie</w:t>
      </w:r>
      <w:r>
        <w:t xml:space="preserve"> (obserwacje, eksperymenty, proste prace badawcze). Kształcenie w tym okresie ukierunkowane jest na rozwój </w:t>
      </w:r>
      <w:r>
        <w:rPr>
          <w:b/>
        </w:rPr>
        <w:t>sprawności matematyczno-przyrodniczych</w:t>
      </w:r>
      <w:r>
        <w:t xml:space="preserve"> uczniów – potrzebnych w sytuacjach życiowych i szkolnych, a także przygotowanie ich do podejmowania zadań związanych z praktycznym i naukowym poznaniem świata.  </w:t>
      </w:r>
    </w:p>
    <w:p w:rsidR="00C73BEA" w:rsidRDefault="00C73BEA" w:rsidP="00001289">
      <w:pPr>
        <w:spacing w:line="375" w:lineRule="auto"/>
        <w:ind w:right="-284"/>
      </w:pPr>
      <w:r>
        <w:t xml:space="preserve">Kształtowanie umiejętności matematyczno-przyrodniczych ma charakter </w:t>
      </w:r>
      <w:r>
        <w:rPr>
          <w:b/>
        </w:rPr>
        <w:t>zintegrowany</w:t>
      </w:r>
      <w:r>
        <w:t xml:space="preserve">, oparty na doświadczeniach dziecka nabytych w </w:t>
      </w:r>
      <w:r>
        <w:rPr>
          <w:b/>
        </w:rPr>
        <w:t>kontaktach z najbliższym otoczeniem</w:t>
      </w:r>
      <w:r>
        <w:t xml:space="preserve">. Kompetencje rozwijane są w dużym stopniu przez </w:t>
      </w:r>
      <w:r>
        <w:rPr>
          <w:b/>
        </w:rPr>
        <w:t>zabawy, gry dydaktyczne i sytuacje zadaniowe</w:t>
      </w:r>
      <w:r>
        <w:t xml:space="preserve"> umożliwiające empiryczne poszukiwanie danych. Rozumowanie oparte na </w:t>
      </w:r>
      <w:r>
        <w:rPr>
          <w:b/>
        </w:rPr>
        <w:t>logicznym i systematycznym wnioskowaniu</w:t>
      </w:r>
      <w:r>
        <w:t xml:space="preserve"> może być traktowane na I etapie edukacyjnym jako </w:t>
      </w:r>
      <w:r>
        <w:rPr>
          <w:b/>
        </w:rPr>
        <w:t xml:space="preserve">komponent </w:t>
      </w:r>
      <w:r>
        <w:rPr>
          <w:b/>
        </w:rPr>
        <w:lastRenderedPageBreak/>
        <w:t>światopoglądowy i emocjonalno-motywacyjny</w:t>
      </w:r>
      <w:r w:rsidR="00001289">
        <w:t>.</w:t>
      </w:r>
    </w:p>
    <w:p w:rsidR="00C73BEA" w:rsidRDefault="00C73BEA" w:rsidP="00001289">
      <w:pPr>
        <w:spacing w:after="153" w:line="373" w:lineRule="auto"/>
        <w:ind w:right="-284"/>
      </w:pPr>
      <w:r>
        <w:t>„Edukacja w klasach I–III realizowana jest w postaci kształcenia zintegrowanego. Kształcenie zintegrowane obejmuje: integrację czynnościową, metodyczną, organizacyjną i treściową. Podstawową formą organizowania pracy dziecka powinien być dzień jego wielokierunkowej aktywności, a nie klasyczna lekcja szkolna. Kształcenie zintegrowane to koncepcja wieloaspektowej aktywizacji dziecka wraz z potrzebą stałego diagnozowania jego rozwoju, wspieranie funkcji stymulujących rozwój i jednocześnie odrzucenie funkcji selektywnych”</w:t>
      </w:r>
      <w:r>
        <w:rPr>
          <w:vertAlign w:val="superscript"/>
        </w:rPr>
        <w:footnoteReference w:id="8"/>
      </w:r>
      <w:r>
        <w:t xml:space="preserve">. </w:t>
      </w:r>
    </w:p>
    <w:p w:rsidR="00C73BEA" w:rsidRDefault="00C73BEA" w:rsidP="00001289">
      <w:pPr>
        <w:spacing w:line="396" w:lineRule="auto"/>
        <w:ind w:right="-284"/>
      </w:pPr>
      <w:r>
        <w:t xml:space="preserve">W czasie rozwijania kompetencji matematyczno-przyrodniczych na I etapie kształcenia należy zwrócić szczególna uwagę na trzy naturalne strategie uczenia się dzieci:  </w:t>
      </w:r>
    </w:p>
    <w:p w:rsidR="00C73BEA" w:rsidRDefault="00C73BEA" w:rsidP="006E56ED">
      <w:pPr>
        <w:widowControl/>
        <w:numPr>
          <w:ilvl w:val="0"/>
          <w:numId w:val="5"/>
        </w:numPr>
        <w:autoSpaceDE/>
        <w:autoSpaceDN/>
        <w:spacing w:after="122" w:line="265" w:lineRule="auto"/>
        <w:ind w:right="-284" w:hanging="360"/>
      </w:pPr>
      <w:r>
        <w:rPr>
          <w:b/>
        </w:rPr>
        <w:t>percepcyjno-odtwórczą</w:t>
      </w:r>
      <w:r>
        <w:t xml:space="preserve"> (uczenie się według przedstawionego wzoru – naśladowanie);  </w:t>
      </w:r>
    </w:p>
    <w:p w:rsidR="00C73BEA" w:rsidRDefault="00C73BEA" w:rsidP="006E56ED">
      <w:pPr>
        <w:widowControl/>
        <w:numPr>
          <w:ilvl w:val="0"/>
          <w:numId w:val="5"/>
        </w:numPr>
        <w:autoSpaceDE/>
        <w:autoSpaceDN/>
        <w:spacing w:after="97" w:line="265" w:lineRule="auto"/>
        <w:ind w:right="-284" w:hanging="360"/>
      </w:pPr>
      <w:r>
        <w:rPr>
          <w:b/>
        </w:rPr>
        <w:t>percepcyjno-wyjaśniającą</w:t>
      </w:r>
      <w:r>
        <w:t xml:space="preserve"> (uczenie się częściowo według wzoru, szukanie wyjaśnień i podpowiedzi); </w:t>
      </w:r>
    </w:p>
    <w:p w:rsidR="00C73BEA" w:rsidRDefault="00C73BEA" w:rsidP="006E56ED">
      <w:pPr>
        <w:widowControl/>
        <w:numPr>
          <w:ilvl w:val="0"/>
          <w:numId w:val="5"/>
        </w:numPr>
        <w:autoSpaceDE/>
        <w:autoSpaceDN/>
        <w:spacing w:after="216" w:line="265" w:lineRule="auto"/>
        <w:ind w:right="-284" w:hanging="360"/>
      </w:pPr>
      <w:r>
        <w:rPr>
          <w:b/>
        </w:rPr>
        <w:t>percepcyjno-innowacyjną</w:t>
      </w:r>
      <w:r>
        <w:t xml:space="preserve"> (przekształcanie informacji i tworzenie innowacji, w tym własnych strategii myślenia).  </w:t>
      </w:r>
    </w:p>
    <w:p w:rsidR="00C73BEA" w:rsidRDefault="00C73BEA" w:rsidP="00001289">
      <w:pPr>
        <w:spacing w:line="395" w:lineRule="auto"/>
        <w:ind w:right="-284"/>
      </w:pPr>
      <w:r>
        <w:t xml:space="preserve">Zalecane jest stosowanie </w:t>
      </w:r>
      <w:r>
        <w:rPr>
          <w:b/>
        </w:rPr>
        <w:t>różnorodnych metod kształcenia</w:t>
      </w:r>
      <w:r>
        <w:t xml:space="preserve">, w tym metod organizacyjnych (łącznie z klasami autorskimi). </w:t>
      </w:r>
      <w:r>
        <w:rPr>
          <w:b/>
        </w:rPr>
        <w:t>Warsztat pracy</w:t>
      </w:r>
      <w:r>
        <w:t xml:space="preserve"> nauczyciela powinien opierać się na </w:t>
      </w:r>
      <w:r>
        <w:rPr>
          <w:b/>
        </w:rPr>
        <w:t>współczesnych podstawach naukowych</w:t>
      </w:r>
      <w:r>
        <w:t xml:space="preserve">. </w:t>
      </w:r>
    </w:p>
    <w:p w:rsidR="00C73BEA" w:rsidRDefault="00C73BEA" w:rsidP="00001289">
      <w:pPr>
        <w:spacing w:after="637" w:line="388" w:lineRule="auto"/>
        <w:ind w:right="-284"/>
      </w:pPr>
      <w:r>
        <w:t xml:space="preserve">W zakresie </w:t>
      </w:r>
      <w:r>
        <w:rPr>
          <w:b/>
        </w:rPr>
        <w:t>edukacji matematycznej</w:t>
      </w:r>
      <w:r>
        <w:t xml:space="preserve"> należy kształtować u dzieci </w:t>
      </w:r>
      <w:r>
        <w:rPr>
          <w:b/>
        </w:rPr>
        <w:t>intuicję</w:t>
      </w:r>
      <w:r>
        <w:t xml:space="preserve"> matematyczną. Budowanie i rozwijanie pojęć liczbowych, sprawności rachunkowych i pojęć geometrycznych powinno opierać się na </w:t>
      </w:r>
      <w:r>
        <w:rPr>
          <w:b/>
        </w:rPr>
        <w:t>zabawach, grach i sytuacjach zadaniowych</w:t>
      </w:r>
      <w:r>
        <w:t xml:space="preserve">, w których dzieci manipulują specjalnie dobranymi przedmiotami, np. liczmanami lub klockami. Podczas rozwiązywania zadań matematycznych uczniowie początkowo manipulują przedmiotami lub obiektami zastępczymi, następnie przedstawiają rozwiązanie w dogodny dla siebie sposób, np. ustnie lub za pomocą rysunku, a w trakcie zajęć rozmawiają o proponowanych rozwiązaniach zadania.  </w:t>
      </w:r>
    </w:p>
    <w:p w:rsidR="00C73BEA" w:rsidRDefault="00C73BEA" w:rsidP="00001289">
      <w:pPr>
        <w:spacing w:after="8" w:line="384" w:lineRule="auto"/>
        <w:ind w:right="-284"/>
      </w:pPr>
      <w:r>
        <w:rPr>
          <w:b/>
        </w:rPr>
        <w:t>Edukacja przyrodnicza</w:t>
      </w:r>
      <w:r>
        <w:t xml:space="preserve"> powinna być realizowana przede wszystkim w </w:t>
      </w:r>
      <w:r>
        <w:rPr>
          <w:b/>
        </w:rPr>
        <w:t>naturalnym środowisku przyrodniczym</w:t>
      </w:r>
      <w:r>
        <w:t xml:space="preserve">. Sprzyja to prowadzeniu przez dzieci </w:t>
      </w:r>
      <w:r>
        <w:rPr>
          <w:b/>
        </w:rPr>
        <w:t>obserwacji w terenie</w:t>
      </w:r>
      <w:r>
        <w:t xml:space="preserve">: rozpoznawaniu roślin i zwierząt, prowadzeniu prostych </w:t>
      </w:r>
      <w:r>
        <w:lastRenderedPageBreak/>
        <w:t xml:space="preserve">doświadczeń i hodowli. </w:t>
      </w:r>
    </w:p>
    <w:p w:rsidR="00C73BEA" w:rsidRDefault="00C73BEA" w:rsidP="00001289">
      <w:pPr>
        <w:spacing w:after="144" w:line="375" w:lineRule="auto"/>
        <w:ind w:right="-284"/>
      </w:pPr>
      <w:r>
        <w:t xml:space="preserve">Wiedzę przyrodniczą należy rozwijać głównie z wykorzystaniem </w:t>
      </w:r>
      <w:r>
        <w:rPr>
          <w:b/>
        </w:rPr>
        <w:t>aktywizujących metod nauczania</w:t>
      </w:r>
      <w:r>
        <w:t xml:space="preserve">i dostępnych źródeł informacji oraz w oparciu o </w:t>
      </w:r>
      <w:r>
        <w:rPr>
          <w:b/>
        </w:rPr>
        <w:t>obserwacje, badania i eksperymenty uczniów</w:t>
      </w:r>
      <w:r>
        <w:t xml:space="preserve">.  </w:t>
      </w:r>
    </w:p>
    <w:p w:rsidR="00C73BEA" w:rsidRDefault="00C73BEA" w:rsidP="00001289">
      <w:pPr>
        <w:spacing w:line="400" w:lineRule="auto"/>
        <w:ind w:right="-284"/>
      </w:pPr>
      <w:r>
        <w:t>„Nauczyciele organizują edukację dzieci jako dynamiczny proces nadawania osobistego sensu i rozumienia ciągle zmieniającej się rzeczywistości, a nie jako przekaz gotowych informacji. Proces edukacji umożliwia eksplorację świata, zdobywanie nowych doświadczeń i interakcję z otoczeniem. Na tej podstawie uczeń buduje swoją wiedzę”</w:t>
      </w:r>
      <w:r>
        <w:rPr>
          <w:vertAlign w:val="superscript"/>
        </w:rPr>
        <w:footnoteReference w:id="9"/>
      </w:r>
      <w:r>
        <w:t xml:space="preserve">. </w:t>
      </w:r>
    </w:p>
    <w:p w:rsidR="00C73BEA" w:rsidRDefault="00C73BEA" w:rsidP="00001289">
      <w:pPr>
        <w:spacing w:line="381" w:lineRule="auto"/>
        <w:ind w:right="-284"/>
      </w:pPr>
      <w:r>
        <w:t xml:space="preserve">Naturalną potrzebą dziecka w wieku wczesnoszkolnym jest pragnienie </w:t>
      </w:r>
      <w:r>
        <w:rPr>
          <w:b/>
        </w:rPr>
        <w:t>identyfikowania się z osobami kompetentnymi</w:t>
      </w:r>
      <w:r>
        <w:t xml:space="preserve"> – autorytetami, które można naśladować i przejmować od nich poglądy oraz wiedzę. Znacząca jest zatem dla dziecka obecność </w:t>
      </w:r>
      <w:r>
        <w:rPr>
          <w:b/>
        </w:rPr>
        <w:t>nauczyciela-mentora</w:t>
      </w:r>
      <w:r>
        <w:t xml:space="preserve">, który rozbudzi w nim zainteresowanie przyrodą, uświadomi mu jej piękno, wskaże zagrożenia wynikające ze zdobyczy cywilizacyjnych, odkryje i rozwinie jego zdolności, a także stworzy mu warunki do prezentowania własnych osiągnięć. Nauczyciel edukacji wczesnoszkolnej, pomagając dziecku zrozumieć przyczyny, istotę i skutki zjawisk zachodzących w najbliższym otoczeniu przyrodniczym i technicznym, pomaga mu w </w:t>
      </w:r>
      <w:r>
        <w:rPr>
          <w:b/>
        </w:rPr>
        <w:t>uporządkowanym rozumieniu świata</w:t>
      </w:r>
      <w:r>
        <w:t xml:space="preserve">.  </w:t>
      </w:r>
    </w:p>
    <w:p w:rsidR="00C73BEA" w:rsidRDefault="00C73BEA" w:rsidP="00001289">
      <w:pPr>
        <w:spacing w:after="308" w:line="383" w:lineRule="auto"/>
        <w:ind w:right="-284"/>
      </w:pPr>
      <w:r>
        <w:t xml:space="preserve">Stawianie przed uczniem </w:t>
      </w:r>
      <w:r>
        <w:rPr>
          <w:b/>
        </w:rPr>
        <w:t>rzeczywistych problemów do rozwiązywania</w:t>
      </w:r>
      <w:r>
        <w:t xml:space="preserve"> rozszerza pole jego aktywności i zwiększa szansę na znalezienie nowych terenów zainteresowań matematyczno-przyrodniczych. Wykształcenie u dziecka zdolności do </w:t>
      </w:r>
      <w:r>
        <w:rPr>
          <w:b/>
        </w:rPr>
        <w:t>abstrakcyjnego myślenia</w:t>
      </w:r>
      <w:r>
        <w:t xml:space="preserve">, dłuższej </w:t>
      </w:r>
      <w:r>
        <w:rPr>
          <w:b/>
        </w:rPr>
        <w:t>koncentracji</w:t>
      </w:r>
      <w:r>
        <w:t xml:space="preserve">, </w:t>
      </w:r>
      <w:r>
        <w:rPr>
          <w:b/>
        </w:rPr>
        <w:t>weryfikacji otrzymanych wyników</w:t>
      </w:r>
      <w:r>
        <w:t xml:space="preserve"> i </w:t>
      </w:r>
      <w:r>
        <w:rPr>
          <w:b/>
        </w:rPr>
        <w:t>ewaluacji</w:t>
      </w:r>
      <w:r>
        <w:t xml:space="preserve"> zorientowanej na osiąganie celów wymaga od nauczyciela ciągłego dostosowywania przygotowywanych materiałów edukacyjnych do indywidualnych (w tym specjalnych i specyficznych) potrzeb uczniów. </w:t>
      </w:r>
    </w:p>
    <w:p w:rsidR="00C73BEA" w:rsidRPr="00001289" w:rsidRDefault="00C73BEA" w:rsidP="00001289">
      <w:pPr>
        <w:pStyle w:val="Nagwek1"/>
        <w:spacing w:after="395"/>
        <w:ind w:left="-5" w:right="-284"/>
        <w:rPr>
          <w:rFonts w:ascii="Arial" w:hAnsi="Arial" w:cs="Arial"/>
          <w:color w:val="auto"/>
        </w:rPr>
      </w:pPr>
      <w:r w:rsidRPr="00001289">
        <w:rPr>
          <w:rFonts w:ascii="Arial" w:hAnsi="Arial" w:cs="Arial"/>
          <w:color w:val="auto"/>
        </w:rPr>
        <w:lastRenderedPageBreak/>
        <w:t>Profil kompetencyjny ucznia na I etapie edukacyjnym</w:t>
      </w:r>
      <w:r w:rsidRPr="00001289">
        <w:rPr>
          <w:rFonts w:ascii="Arial" w:hAnsi="Arial" w:cs="Arial"/>
          <w:color w:val="auto"/>
          <w:vertAlign w:val="superscript"/>
        </w:rPr>
        <w:footnoteReference w:id="10"/>
      </w:r>
    </w:p>
    <w:p w:rsidR="00C73BEA" w:rsidRPr="00001289" w:rsidRDefault="00C73BEA" w:rsidP="00001289">
      <w:pPr>
        <w:pStyle w:val="Nagwek2"/>
        <w:spacing w:after="240"/>
        <w:ind w:left="-5" w:right="-284"/>
        <w:rPr>
          <w:rFonts w:ascii="Arial" w:hAnsi="Arial" w:cs="Arial"/>
          <w:color w:val="auto"/>
        </w:rPr>
      </w:pPr>
      <w:r w:rsidRPr="00001289">
        <w:rPr>
          <w:rFonts w:ascii="Arial" w:hAnsi="Arial" w:cs="Arial"/>
          <w:color w:val="auto"/>
        </w:rPr>
        <w:t xml:space="preserve">Wiedza </w:t>
      </w:r>
    </w:p>
    <w:p w:rsidR="00C73BEA" w:rsidRDefault="00C73BEA" w:rsidP="00001289">
      <w:pPr>
        <w:spacing w:after="261"/>
        <w:ind w:right="-284"/>
      </w:pPr>
      <w:r>
        <w:t xml:space="preserve">Uczeń zna: </w:t>
      </w:r>
    </w:p>
    <w:p w:rsidR="00C73BEA" w:rsidRDefault="00C73BEA" w:rsidP="006E56ED">
      <w:pPr>
        <w:widowControl/>
        <w:numPr>
          <w:ilvl w:val="0"/>
          <w:numId w:val="6"/>
        </w:numPr>
        <w:autoSpaceDE/>
        <w:autoSpaceDN/>
        <w:spacing w:line="397" w:lineRule="auto"/>
        <w:ind w:right="-284" w:hanging="360"/>
      </w:pPr>
      <w:r>
        <w:t xml:space="preserve">elementarne </w:t>
      </w:r>
      <w:r>
        <w:rPr>
          <w:b/>
        </w:rPr>
        <w:t>pojęcia,</w:t>
      </w:r>
      <w:r>
        <w:t xml:space="preserve"> wybrane </w:t>
      </w:r>
      <w:r>
        <w:rPr>
          <w:b/>
        </w:rPr>
        <w:t>zasady</w:t>
      </w:r>
      <w:r>
        <w:t xml:space="preserve"> (np. dbałości o własne zdrowie), </w:t>
      </w:r>
      <w:r>
        <w:rPr>
          <w:b/>
        </w:rPr>
        <w:t>fakty i zjawiska przyrodnicze</w:t>
      </w:r>
      <w:r>
        <w:t xml:space="preserve"> oraz </w:t>
      </w:r>
      <w:r>
        <w:rPr>
          <w:b/>
        </w:rPr>
        <w:t>zależności</w:t>
      </w:r>
      <w:r>
        <w:t xml:space="preserve"> między nimi; </w:t>
      </w:r>
    </w:p>
    <w:p w:rsidR="00C73BEA" w:rsidRDefault="00C73BEA" w:rsidP="006E56ED">
      <w:pPr>
        <w:widowControl/>
        <w:numPr>
          <w:ilvl w:val="0"/>
          <w:numId w:val="6"/>
        </w:numPr>
        <w:autoSpaceDE/>
        <w:autoSpaceDN/>
        <w:spacing w:after="105" w:line="265" w:lineRule="auto"/>
        <w:ind w:right="-284" w:hanging="360"/>
      </w:pPr>
      <w:r>
        <w:t xml:space="preserve">podstawowe </w:t>
      </w:r>
      <w:r>
        <w:rPr>
          <w:b/>
        </w:rPr>
        <w:t>pojęcia</w:t>
      </w:r>
      <w:r>
        <w:t xml:space="preserve">, wybrane </w:t>
      </w:r>
      <w:r>
        <w:rPr>
          <w:b/>
        </w:rPr>
        <w:t>obiekty</w:t>
      </w:r>
      <w:r>
        <w:t xml:space="preserve">, </w:t>
      </w:r>
      <w:r>
        <w:rPr>
          <w:b/>
        </w:rPr>
        <w:t>symbole</w:t>
      </w:r>
      <w:r>
        <w:t xml:space="preserve"> i </w:t>
      </w:r>
      <w:r>
        <w:rPr>
          <w:b/>
        </w:rPr>
        <w:t>zależności matematyczne</w:t>
      </w:r>
      <w:r>
        <w:t xml:space="preserve">; </w:t>
      </w:r>
    </w:p>
    <w:p w:rsidR="00C73BEA" w:rsidRDefault="00C73BEA" w:rsidP="006E56ED">
      <w:pPr>
        <w:widowControl/>
        <w:numPr>
          <w:ilvl w:val="0"/>
          <w:numId w:val="6"/>
        </w:numPr>
        <w:autoSpaceDE/>
        <w:autoSpaceDN/>
        <w:spacing w:after="284" w:line="395" w:lineRule="auto"/>
        <w:ind w:left="730" w:right="-284"/>
      </w:pPr>
      <w:r>
        <w:t xml:space="preserve">nieskomplikowane </w:t>
      </w:r>
      <w:r w:rsidRPr="00001289">
        <w:rPr>
          <w:b/>
        </w:rPr>
        <w:t>opisy otaczającego świata materialnego</w:t>
      </w:r>
      <w:r>
        <w:t xml:space="preserve">, wybranych zjawisk oraz procesów w przyrodzie i technice; i rozumie </w:t>
      </w:r>
      <w:r w:rsidRPr="00001289">
        <w:rPr>
          <w:b/>
        </w:rPr>
        <w:t>interpretacje</w:t>
      </w:r>
      <w:r>
        <w:t xml:space="preserve"> bardzo prostych zjawisk oraz procesów w przyrodzie i technice (np. wpływu przyrody nieożywionej na życie ludzi, zwierząt i roślin). </w:t>
      </w:r>
    </w:p>
    <w:p w:rsidR="00C73BEA" w:rsidRPr="00001289" w:rsidRDefault="00C73BEA" w:rsidP="00001289">
      <w:pPr>
        <w:pStyle w:val="Nagwek2"/>
        <w:spacing w:after="257"/>
        <w:ind w:left="-5" w:right="-284"/>
        <w:rPr>
          <w:rFonts w:ascii="Arial" w:hAnsi="Arial" w:cs="Arial"/>
          <w:color w:val="auto"/>
        </w:rPr>
      </w:pPr>
      <w:r w:rsidRPr="00001289">
        <w:rPr>
          <w:rFonts w:ascii="Arial" w:hAnsi="Arial" w:cs="Arial"/>
          <w:color w:val="auto"/>
        </w:rPr>
        <w:t xml:space="preserve">Umiejętności </w:t>
      </w:r>
    </w:p>
    <w:p w:rsidR="00C73BEA" w:rsidRDefault="00C73BEA" w:rsidP="00001289">
      <w:pPr>
        <w:spacing w:after="260"/>
        <w:ind w:right="-284"/>
      </w:pPr>
      <w:r>
        <w:t xml:space="preserve">Uczeń: </w:t>
      </w:r>
    </w:p>
    <w:p w:rsidR="00C73BEA" w:rsidRDefault="00C73BEA" w:rsidP="006E56ED">
      <w:pPr>
        <w:widowControl/>
        <w:numPr>
          <w:ilvl w:val="0"/>
          <w:numId w:val="7"/>
        </w:numPr>
        <w:autoSpaceDE/>
        <w:autoSpaceDN/>
        <w:spacing w:after="14" w:line="391" w:lineRule="auto"/>
        <w:ind w:right="-284" w:hanging="360"/>
      </w:pPr>
      <w:r>
        <w:t xml:space="preserve">rozumie i tworzy </w:t>
      </w:r>
      <w:r>
        <w:rPr>
          <w:b/>
        </w:rPr>
        <w:t>proste wypowiedzi</w:t>
      </w:r>
      <w:r>
        <w:t xml:space="preserve"> dotyczące typowych zagadnień i sytuacji matematyczno-przyrodniczych, konstruuje w umyśle </w:t>
      </w:r>
      <w:r>
        <w:rPr>
          <w:b/>
        </w:rPr>
        <w:t>system pojęć</w:t>
      </w:r>
      <w:r>
        <w:t xml:space="preserve"> matematyczno-przyrodniczych i szuka czytelnych dla siebie powiązań między nimi; </w:t>
      </w:r>
    </w:p>
    <w:p w:rsidR="00C73BEA" w:rsidRDefault="00C73BEA" w:rsidP="006E56ED">
      <w:pPr>
        <w:widowControl/>
        <w:numPr>
          <w:ilvl w:val="0"/>
          <w:numId w:val="7"/>
        </w:numPr>
        <w:autoSpaceDE/>
        <w:autoSpaceDN/>
        <w:spacing w:after="86" w:line="265" w:lineRule="auto"/>
        <w:ind w:right="-284" w:hanging="360"/>
      </w:pPr>
      <w:r>
        <w:t xml:space="preserve">komunikuje się w typowych sytuacjach z użyciem </w:t>
      </w:r>
      <w:r>
        <w:rPr>
          <w:b/>
        </w:rPr>
        <w:t>języka nauk matematyczno-przyrodniczych</w:t>
      </w:r>
      <w:r>
        <w:t xml:space="preserve">; </w:t>
      </w:r>
    </w:p>
    <w:p w:rsidR="00C73BEA" w:rsidRDefault="00C73BEA" w:rsidP="006E56ED">
      <w:pPr>
        <w:widowControl/>
        <w:numPr>
          <w:ilvl w:val="0"/>
          <w:numId w:val="7"/>
        </w:numPr>
        <w:autoSpaceDE/>
        <w:autoSpaceDN/>
        <w:spacing w:line="395" w:lineRule="auto"/>
        <w:ind w:right="-284" w:hanging="360"/>
      </w:pPr>
      <w:r>
        <w:t xml:space="preserve">wyszukuje </w:t>
      </w:r>
      <w:r>
        <w:rPr>
          <w:b/>
        </w:rPr>
        <w:t>bardzo proste informacje</w:t>
      </w:r>
      <w:r>
        <w:t xml:space="preserve"> w krótkich tekstach matematyczno-przyrodniczych, gromadzi je, dokonuje ich selekcji i prezentuje je w różny sposób; </w:t>
      </w:r>
    </w:p>
    <w:p w:rsidR="00C73BEA" w:rsidRDefault="00C73BEA" w:rsidP="006E56ED">
      <w:pPr>
        <w:widowControl/>
        <w:numPr>
          <w:ilvl w:val="0"/>
          <w:numId w:val="7"/>
        </w:numPr>
        <w:autoSpaceDE/>
        <w:autoSpaceDN/>
        <w:spacing w:after="5" w:line="399" w:lineRule="auto"/>
        <w:ind w:right="-284" w:hanging="360"/>
      </w:pPr>
      <w:r>
        <w:t xml:space="preserve">rozwiązuje proste, typowe </w:t>
      </w:r>
      <w:r>
        <w:rPr>
          <w:b/>
        </w:rPr>
        <w:t>problemy matematyczne i przyrodnicze</w:t>
      </w:r>
      <w:r>
        <w:t xml:space="preserve">, prowadząc nieskomplikowane rozumowanie, korzystając ze wskazówek lub opierając się na analogiach; </w:t>
      </w:r>
    </w:p>
    <w:p w:rsidR="00C73BEA" w:rsidRDefault="00C73BEA" w:rsidP="006E56ED">
      <w:pPr>
        <w:widowControl/>
        <w:numPr>
          <w:ilvl w:val="0"/>
          <w:numId w:val="7"/>
        </w:numPr>
        <w:autoSpaceDE/>
        <w:autoSpaceDN/>
        <w:spacing w:after="7" w:line="396" w:lineRule="auto"/>
        <w:ind w:right="-284" w:hanging="360"/>
      </w:pPr>
      <w:r>
        <w:t xml:space="preserve">określa nieskomplikowane </w:t>
      </w:r>
      <w:r>
        <w:rPr>
          <w:b/>
        </w:rPr>
        <w:t>problemy badawcze</w:t>
      </w:r>
      <w:r>
        <w:t xml:space="preserve">, stawia hipotezy, weryfikuje je oraz próbuje formułować wnioski na podstawie otrzymanych wyników; </w:t>
      </w:r>
    </w:p>
    <w:p w:rsidR="00C73BEA" w:rsidRDefault="00C73BEA" w:rsidP="006E56ED">
      <w:pPr>
        <w:widowControl/>
        <w:numPr>
          <w:ilvl w:val="0"/>
          <w:numId w:val="7"/>
        </w:numPr>
        <w:autoSpaceDE/>
        <w:autoSpaceDN/>
        <w:spacing w:after="13" w:line="396" w:lineRule="auto"/>
        <w:ind w:right="-284" w:hanging="360"/>
      </w:pPr>
      <w:r>
        <w:lastRenderedPageBreak/>
        <w:t xml:space="preserve">dokonuje </w:t>
      </w:r>
      <w:r>
        <w:rPr>
          <w:b/>
        </w:rPr>
        <w:t>analizy prostego modelu</w:t>
      </w:r>
      <w:r>
        <w:t xml:space="preserve"> użytego do rozwiązania danego problemu matematycznego lub przyrodniczego i próbuje znaleźć model alternatywny; </w:t>
      </w:r>
    </w:p>
    <w:p w:rsidR="00001289" w:rsidRDefault="00C73BEA" w:rsidP="006E56ED">
      <w:pPr>
        <w:widowControl/>
        <w:numPr>
          <w:ilvl w:val="0"/>
          <w:numId w:val="7"/>
        </w:numPr>
        <w:autoSpaceDE/>
        <w:autoSpaceDN/>
        <w:spacing w:after="159" w:line="265" w:lineRule="auto"/>
        <w:ind w:left="730" w:right="-284" w:hanging="360"/>
      </w:pPr>
      <w:r>
        <w:t xml:space="preserve">buduje </w:t>
      </w:r>
      <w:r w:rsidRPr="00001289">
        <w:rPr>
          <w:b/>
        </w:rPr>
        <w:t>strategię rozwiązania zadania</w:t>
      </w:r>
      <w:r>
        <w:t xml:space="preserve"> matematycznego lub problemu przyrodniczego składającą się z niewielu kroków; </w:t>
      </w:r>
    </w:p>
    <w:p w:rsidR="00C73BEA" w:rsidRDefault="00C73BEA" w:rsidP="006E56ED">
      <w:pPr>
        <w:widowControl/>
        <w:numPr>
          <w:ilvl w:val="0"/>
          <w:numId w:val="7"/>
        </w:numPr>
        <w:autoSpaceDE/>
        <w:autoSpaceDN/>
        <w:spacing w:after="159" w:line="265" w:lineRule="auto"/>
        <w:ind w:left="730" w:right="-284"/>
      </w:pPr>
      <w:r w:rsidRPr="00001289">
        <w:rPr>
          <w:b/>
        </w:rPr>
        <w:t>matematyzuje sytuacje zadaniowe</w:t>
      </w:r>
      <w:r>
        <w:t xml:space="preserve"> i opisuje je w sposób graficzny i arytmetyczny; </w:t>
      </w:r>
    </w:p>
    <w:p w:rsidR="00C73BEA" w:rsidRDefault="00C73BEA" w:rsidP="006E56ED">
      <w:pPr>
        <w:widowControl/>
        <w:numPr>
          <w:ilvl w:val="0"/>
          <w:numId w:val="7"/>
        </w:numPr>
        <w:autoSpaceDE/>
        <w:autoSpaceDN/>
        <w:spacing w:after="122" w:line="265" w:lineRule="auto"/>
        <w:ind w:right="-284" w:hanging="360"/>
      </w:pPr>
      <w:r>
        <w:rPr>
          <w:b/>
        </w:rPr>
        <w:t>sprawnie liczy</w:t>
      </w:r>
      <w:r>
        <w:t xml:space="preserve"> w określonym zakresie i wykonuje proste operacje arytmetyczne; </w:t>
      </w:r>
    </w:p>
    <w:p w:rsidR="00C73BEA" w:rsidRDefault="00C73BEA" w:rsidP="006E56ED">
      <w:pPr>
        <w:widowControl/>
        <w:numPr>
          <w:ilvl w:val="0"/>
          <w:numId w:val="7"/>
        </w:numPr>
        <w:autoSpaceDE/>
        <w:autoSpaceDN/>
        <w:spacing w:after="122" w:line="265" w:lineRule="auto"/>
        <w:ind w:right="-284" w:hanging="360"/>
      </w:pPr>
      <w:r>
        <w:t xml:space="preserve">korzysta z bardzo </w:t>
      </w:r>
      <w:r>
        <w:rPr>
          <w:b/>
        </w:rPr>
        <w:t>prostych narzędzi i materiałów matematycznych</w:t>
      </w:r>
      <w:r>
        <w:t xml:space="preserve"> w typowych sytuacjach z życia codziennego; </w:t>
      </w:r>
    </w:p>
    <w:p w:rsidR="00C73BEA" w:rsidRDefault="00C73BEA" w:rsidP="006E56ED">
      <w:pPr>
        <w:widowControl/>
        <w:numPr>
          <w:ilvl w:val="0"/>
          <w:numId w:val="7"/>
        </w:numPr>
        <w:autoSpaceDE/>
        <w:autoSpaceDN/>
        <w:spacing w:after="100" w:line="265" w:lineRule="auto"/>
        <w:ind w:right="-284" w:hanging="360"/>
      </w:pPr>
      <w:r>
        <w:rPr>
          <w:b/>
        </w:rPr>
        <w:t>klasyfikuje proste obiekty matematyczne i przyrodnicze</w:t>
      </w:r>
      <w:r>
        <w:t xml:space="preserve"> na podstawie określonych kryteriów, podobieństw i zależności; </w:t>
      </w:r>
    </w:p>
    <w:p w:rsidR="00C73BEA" w:rsidRDefault="00C73BEA" w:rsidP="006E56ED">
      <w:pPr>
        <w:widowControl/>
        <w:numPr>
          <w:ilvl w:val="0"/>
          <w:numId w:val="7"/>
        </w:numPr>
        <w:autoSpaceDE/>
        <w:autoSpaceDN/>
        <w:spacing w:after="24" w:line="376" w:lineRule="auto"/>
        <w:ind w:right="-284" w:hanging="360"/>
      </w:pPr>
      <w:r>
        <w:t xml:space="preserve">projektuje i wykonuje bardzo proste </w:t>
      </w:r>
      <w:r>
        <w:rPr>
          <w:b/>
        </w:rPr>
        <w:t>pomiary, obserwacje i doświadczenia</w:t>
      </w:r>
      <w:r>
        <w:t xml:space="preserve"> dotyczące obiektów, zjawisk oraz procesów w przyrodzie i w technice; analizuje je i łączy przyczynę ze skutkiem; </w:t>
      </w:r>
    </w:p>
    <w:p w:rsidR="00C73BEA" w:rsidRDefault="00C73BEA" w:rsidP="006E56ED">
      <w:pPr>
        <w:widowControl/>
        <w:numPr>
          <w:ilvl w:val="0"/>
          <w:numId w:val="7"/>
        </w:numPr>
        <w:autoSpaceDE/>
        <w:autoSpaceDN/>
        <w:spacing w:after="122" w:line="265" w:lineRule="auto"/>
        <w:ind w:right="-284" w:hanging="360"/>
      </w:pPr>
      <w:r>
        <w:t xml:space="preserve">posługuje się </w:t>
      </w:r>
      <w:r>
        <w:rPr>
          <w:b/>
        </w:rPr>
        <w:t>kategoriami czasu i przestrzeni</w:t>
      </w:r>
      <w:r>
        <w:t xml:space="preserve"> w celu porządkowania wydarzeń; </w:t>
      </w:r>
    </w:p>
    <w:p w:rsidR="00C73BEA" w:rsidRDefault="00C73BEA" w:rsidP="006E56ED">
      <w:pPr>
        <w:widowControl/>
        <w:numPr>
          <w:ilvl w:val="0"/>
          <w:numId w:val="7"/>
        </w:numPr>
        <w:autoSpaceDE/>
        <w:autoSpaceDN/>
        <w:spacing w:after="82" w:line="265" w:lineRule="auto"/>
        <w:ind w:right="-284" w:hanging="360"/>
      </w:pPr>
      <w:r>
        <w:rPr>
          <w:b/>
        </w:rPr>
        <w:t>mierzy, waży</w:t>
      </w:r>
      <w:r>
        <w:t xml:space="preserve">, wykonuje </w:t>
      </w:r>
      <w:r>
        <w:rPr>
          <w:b/>
        </w:rPr>
        <w:t xml:space="preserve">obliczenia </w:t>
      </w:r>
      <w:r>
        <w:t xml:space="preserve">pieniężne i kalendarzowe, odczytuje </w:t>
      </w:r>
      <w:r>
        <w:rPr>
          <w:b/>
        </w:rPr>
        <w:t>temperaturę,</w:t>
      </w:r>
      <w:r>
        <w:t xml:space="preserve"> odmierza </w:t>
      </w:r>
      <w:r>
        <w:rPr>
          <w:b/>
        </w:rPr>
        <w:t>płyny</w:t>
      </w:r>
      <w:r>
        <w:t xml:space="preserve">; </w:t>
      </w:r>
    </w:p>
    <w:p w:rsidR="00C73BEA" w:rsidRDefault="00C73BEA" w:rsidP="006E56ED">
      <w:pPr>
        <w:widowControl/>
        <w:numPr>
          <w:ilvl w:val="0"/>
          <w:numId w:val="7"/>
        </w:numPr>
        <w:autoSpaceDE/>
        <w:autoSpaceDN/>
        <w:spacing w:after="105" w:line="265" w:lineRule="auto"/>
        <w:ind w:right="-284" w:hanging="360"/>
      </w:pPr>
      <w:r>
        <w:t xml:space="preserve">przedstawia </w:t>
      </w:r>
      <w:r>
        <w:rPr>
          <w:b/>
        </w:rPr>
        <w:t>przyczyny i skutki typowych zjawisk przyrodniczych</w:t>
      </w:r>
      <w:r>
        <w:t xml:space="preserve">; </w:t>
      </w:r>
    </w:p>
    <w:p w:rsidR="00C73BEA" w:rsidRDefault="00C73BEA" w:rsidP="006E56ED">
      <w:pPr>
        <w:widowControl/>
        <w:numPr>
          <w:ilvl w:val="0"/>
          <w:numId w:val="7"/>
        </w:numPr>
        <w:autoSpaceDE/>
        <w:autoSpaceDN/>
        <w:spacing w:after="105" w:line="265" w:lineRule="auto"/>
        <w:ind w:right="-284" w:hanging="360"/>
      </w:pPr>
      <w:r>
        <w:t xml:space="preserve">prowadzi </w:t>
      </w:r>
      <w:r>
        <w:rPr>
          <w:b/>
        </w:rPr>
        <w:t>obserwacje w terenie</w:t>
      </w:r>
      <w:r>
        <w:t xml:space="preserve">; </w:t>
      </w:r>
    </w:p>
    <w:p w:rsidR="00C73BEA" w:rsidRDefault="00C73BEA" w:rsidP="006E56ED">
      <w:pPr>
        <w:widowControl/>
        <w:numPr>
          <w:ilvl w:val="0"/>
          <w:numId w:val="7"/>
        </w:numPr>
        <w:autoSpaceDE/>
        <w:autoSpaceDN/>
        <w:spacing w:after="122" w:line="265" w:lineRule="auto"/>
        <w:ind w:right="-284" w:hanging="360"/>
      </w:pPr>
      <w:r>
        <w:t xml:space="preserve">dba o </w:t>
      </w:r>
      <w:r>
        <w:rPr>
          <w:b/>
        </w:rPr>
        <w:t>zdrowie i bezpieczeństwo</w:t>
      </w:r>
      <w:r>
        <w:t xml:space="preserve">zarówno własne, jak i innych; </w:t>
      </w:r>
    </w:p>
    <w:p w:rsidR="00C73BEA" w:rsidRDefault="00C73BEA" w:rsidP="006E56ED">
      <w:pPr>
        <w:widowControl/>
        <w:numPr>
          <w:ilvl w:val="0"/>
          <w:numId w:val="7"/>
        </w:numPr>
        <w:autoSpaceDE/>
        <w:autoSpaceDN/>
        <w:spacing w:after="232" w:line="345" w:lineRule="auto"/>
        <w:ind w:right="-284" w:hanging="360"/>
      </w:pPr>
      <w:r>
        <w:t xml:space="preserve">rozpoznaje </w:t>
      </w:r>
      <w:r>
        <w:rPr>
          <w:b/>
        </w:rPr>
        <w:t>zagrożenia dla środowiska przyrodniczego</w:t>
      </w:r>
      <w:r>
        <w:t xml:space="preserve"> wynikające z niewłaściwych zachowań ludzi; </w:t>
      </w:r>
      <w:r>
        <w:rPr>
          <w:rFonts w:ascii="Segoe UI Symbol" w:eastAsia="Segoe UI Symbol" w:hAnsi="Segoe UI Symbol" w:cs="Segoe UI Symbol"/>
        </w:rPr>
        <w:t></w:t>
      </w:r>
      <w:r>
        <w:t xml:space="preserve"> podejmuje działania na rzecz </w:t>
      </w:r>
      <w:r>
        <w:rPr>
          <w:b/>
        </w:rPr>
        <w:t>ochrony przyrody</w:t>
      </w:r>
      <w:r>
        <w:t xml:space="preserve"> w najbliższym otoczeniu. </w:t>
      </w:r>
    </w:p>
    <w:p w:rsidR="00C73BEA" w:rsidRPr="00001289" w:rsidRDefault="00C73BEA" w:rsidP="00001289">
      <w:pPr>
        <w:pStyle w:val="Nagwek2"/>
        <w:spacing w:after="259"/>
        <w:ind w:left="-5" w:right="-284"/>
        <w:rPr>
          <w:rFonts w:ascii="Arial" w:hAnsi="Arial" w:cs="Arial"/>
          <w:color w:val="auto"/>
        </w:rPr>
      </w:pPr>
      <w:r w:rsidRPr="00001289">
        <w:rPr>
          <w:rFonts w:ascii="Arial" w:hAnsi="Arial" w:cs="Arial"/>
          <w:color w:val="auto"/>
        </w:rPr>
        <w:t xml:space="preserve">Postawy </w:t>
      </w:r>
    </w:p>
    <w:p w:rsidR="00C73BEA" w:rsidRDefault="00C73BEA" w:rsidP="00001289">
      <w:pPr>
        <w:spacing w:after="261"/>
        <w:ind w:right="-284"/>
      </w:pPr>
      <w:r>
        <w:t xml:space="preserve">Uczeń: </w:t>
      </w:r>
    </w:p>
    <w:p w:rsidR="00001289" w:rsidRDefault="00C73BEA" w:rsidP="006E56ED">
      <w:pPr>
        <w:widowControl/>
        <w:numPr>
          <w:ilvl w:val="0"/>
          <w:numId w:val="8"/>
        </w:numPr>
        <w:autoSpaceDE/>
        <w:autoSpaceDN/>
        <w:spacing w:after="105" w:line="265" w:lineRule="auto"/>
        <w:ind w:left="730" w:right="-284" w:hanging="360"/>
      </w:pPr>
      <w:r w:rsidRPr="00001289">
        <w:rPr>
          <w:b/>
        </w:rPr>
        <w:t>szanuje otoczenie przyrodnicze</w:t>
      </w:r>
      <w:r>
        <w:t xml:space="preserve"> i świadomie identyfikuje się z przyrodą; </w:t>
      </w:r>
    </w:p>
    <w:p w:rsidR="00C73BEA" w:rsidRDefault="00C73BEA" w:rsidP="006E56ED">
      <w:pPr>
        <w:widowControl/>
        <w:numPr>
          <w:ilvl w:val="0"/>
          <w:numId w:val="8"/>
        </w:numPr>
        <w:autoSpaceDE/>
        <w:autoSpaceDN/>
        <w:spacing w:after="105" w:line="265" w:lineRule="auto"/>
        <w:ind w:left="730" w:right="-284"/>
      </w:pPr>
      <w:r>
        <w:t xml:space="preserve">przestrzega podstawowych </w:t>
      </w:r>
      <w:r w:rsidRPr="00001289">
        <w:rPr>
          <w:b/>
        </w:rPr>
        <w:t>zasad higieny i bezpieczeństwa</w:t>
      </w:r>
      <w:r>
        <w:t xml:space="preserve">; </w:t>
      </w:r>
    </w:p>
    <w:p w:rsidR="00C73BEA" w:rsidRDefault="00C73BEA" w:rsidP="006E56ED">
      <w:pPr>
        <w:widowControl/>
        <w:numPr>
          <w:ilvl w:val="0"/>
          <w:numId w:val="8"/>
        </w:numPr>
        <w:autoSpaceDE/>
        <w:autoSpaceDN/>
        <w:spacing w:after="105" w:line="265" w:lineRule="auto"/>
        <w:ind w:right="-284" w:hanging="360"/>
      </w:pPr>
      <w:r>
        <w:t xml:space="preserve">poszerza swoje </w:t>
      </w:r>
      <w:r>
        <w:rPr>
          <w:b/>
        </w:rPr>
        <w:t>zainteresowania matematyczno-przyrodnicze</w:t>
      </w:r>
      <w:r>
        <w:t xml:space="preserve">; </w:t>
      </w:r>
    </w:p>
    <w:p w:rsidR="00C73BEA" w:rsidRDefault="00C73BEA" w:rsidP="006E56ED">
      <w:pPr>
        <w:widowControl/>
        <w:numPr>
          <w:ilvl w:val="0"/>
          <w:numId w:val="8"/>
        </w:numPr>
        <w:autoSpaceDE/>
        <w:autoSpaceDN/>
        <w:spacing w:after="82" w:line="265" w:lineRule="auto"/>
        <w:ind w:right="-284" w:hanging="360"/>
      </w:pPr>
      <w:r>
        <w:rPr>
          <w:b/>
        </w:rPr>
        <w:t>samodzielnie i krytycznie</w:t>
      </w:r>
      <w:r>
        <w:t xml:space="preserve"> podchodzi do rozwiązywanego problemu; </w:t>
      </w:r>
    </w:p>
    <w:p w:rsidR="00C73BEA" w:rsidRDefault="00C73BEA" w:rsidP="006E56ED">
      <w:pPr>
        <w:widowControl/>
        <w:numPr>
          <w:ilvl w:val="0"/>
          <w:numId w:val="8"/>
        </w:numPr>
        <w:autoSpaceDE/>
        <w:autoSpaceDN/>
        <w:spacing w:after="102" w:line="265" w:lineRule="auto"/>
        <w:ind w:right="-284" w:hanging="360"/>
      </w:pPr>
      <w:r>
        <w:t xml:space="preserve">refleksyjnie </w:t>
      </w:r>
      <w:r>
        <w:rPr>
          <w:b/>
        </w:rPr>
        <w:t>zbiera, koduje i analizuje</w:t>
      </w:r>
      <w:r>
        <w:t xml:space="preserve"> dane matematyczno-przyrodnicze; </w:t>
      </w:r>
    </w:p>
    <w:p w:rsidR="00C73BEA" w:rsidRDefault="00C73BEA" w:rsidP="006E56ED">
      <w:pPr>
        <w:widowControl/>
        <w:numPr>
          <w:ilvl w:val="0"/>
          <w:numId w:val="8"/>
        </w:numPr>
        <w:autoSpaceDE/>
        <w:autoSpaceDN/>
        <w:spacing w:after="273" w:line="393" w:lineRule="auto"/>
        <w:ind w:right="-284" w:hanging="360"/>
      </w:pPr>
      <w:r>
        <w:rPr>
          <w:b/>
        </w:rPr>
        <w:lastRenderedPageBreak/>
        <w:t>pozytywnie i realistycznie</w:t>
      </w:r>
      <w:r>
        <w:t xml:space="preserve"> ocenia swoje działania w obszarze kompetencji matematyczno-przyrodniczych i bierze odpowiedzialność za ich bezpośrednie skutki. </w:t>
      </w:r>
    </w:p>
    <w:p w:rsidR="00C73BEA" w:rsidRPr="00F6267B" w:rsidRDefault="00C73BEA" w:rsidP="00001289">
      <w:pPr>
        <w:pStyle w:val="Nagwek1"/>
        <w:spacing w:after="362"/>
        <w:ind w:left="-5" w:right="-284"/>
        <w:rPr>
          <w:rFonts w:ascii="Arial" w:hAnsi="Arial" w:cs="Arial"/>
          <w:color w:val="auto"/>
        </w:rPr>
      </w:pPr>
      <w:r w:rsidRPr="00F6267B">
        <w:rPr>
          <w:rFonts w:ascii="Arial" w:hAnsi="Arial" w:cs="Arial"/>
          <w:color w:val="auto"/>
        </w:rPr>
        <w:t xml:space="preserve">Profil kompetencyjny nauczyciela </w:t>
      </w:r>
    </w:p>
    <w:p w:rsidR="00C73BEA" w:rsidRPr="00F6267B" w:rsidRDefault="00C73BEA" w:rsidP="00001289">
      <w:pPr>
        <w:pStyle w:val="Nagwek2"/>
        <w:spacing w:after="218"/>
        <w:ind w:left="-5" w:right="-284"/>
        <w:rPr>
          <w:rFonts w:ascii="Arial" w:hAnsi="Arial" w:cs="Arial"/>
          <w:color w:val="auto"/>
        </w:rPr>
      </w:pPr>
      <w:r w:rsidRPr="00F6267B">
        <w:rPr>
          <w:rFonts w:ascii="Arial" w:hAnsi="Arial" w:cs="Arial"/>
          <w:color w:val="auto"/>
        </w:rPr>
        <w:t xml:space="preserve">Wiedza </w:t>
      </w:r>
    </w:p>
    <w:p w:rsidR="00C73BEA" w:rsidRDefault="00C73BEA" w:rsidP="00001289">
      <w:pPr>
        <w:spacing w:after="274"/>
        <w:ind w:right="-284"/>
      </w:pPr>
      <w:r>
        <w:t xml:space="preserve">Nauczyciel: </w:t>
      </w:r>
    </w:p>
    <w:p w:rsidR="00C73BEA" w:rsidRDefault="00C73BEA" w:rsidP="006E56ED">
      <w:pPr>
        <w:widowControl/>
        <w:numPr>
          <w:ilvl w:val="0"/>
          <w:numId w:val="9"/>
        </w:numPr>
        <w:autoSpaceDE/>
        <w:autoSpaceDN/>
        <w:spacing w:after="12" w:line="382" w:lineRule="auto"/>
        <w:ind w:right="-284" w:hanging="360"/>
      </w:pPr>
      <w:r>
        <w:t xml:space="preserve">rozumie </w:t>
      </w:r>
      <w:r>
        <w:rPr>
          <w:b/>
        </w:rPr>
        <w:t>ideę kompetencji matematyczno-przyrodniczych</w:t>
      </w:r>
      <w:r>
        <w:t xml:space="preserve"> oraz konieczność ich kształtowania w odniesieniu do funkcjonowania ucznia w otaczającej go rzeczywistości; </w:t>
      </w:r>
    </w:p>
    <w:p w:rsidR="00C73BEA" w:rsidRDefault="00C73BEA" w:rsidP="006E56ED">
      <w:pPr>
        <w:widowControl/>
        <w:numPr>
          <w:ilvl w:val="0"/>
          <w:numId w:val="9"/>
        </w:numPr>
        <w:autoSpaceDE/>
        <w:autoSpaceDN/>
        <w:spacing w:after="122" w:line="265" w:lineRule="auto"/>
        <w:ind w:right="-284" w:hanging="360"/>
      </w:pPr>
      <w:r>
        <w:t>wie, jaka</w:t>
      </w:r>
      <w:r>
        <w:rPr>
          <w:b/>
        </w:rPr>
        <w:t xml:space="preserve"> wiedza, umiejętności i postawy </w:t>
      </w:r>
      <w:r>
        <w:t xml:space="preserve">powiązane są z tymi kompetencjami; </w:t>
      </w:r>
    </w:p>
    <w:p w:rsidR="00F6267B" w:rsidRDefault="00C73BEA" w:rsidP="006E56ED">
      <w:pPr>
        <w:widowControl/>
        <w:numPr>
          <w:ilvl w:val="0"/>
          <w:numId w:val="9"/>
        </w:numPr>
        <w:autoSpaceDE/>
        <w:autoSpaceDN/>
        <w:spacing w:after="44" w:line="359" w:lineRule="auto"/>
        <w:ind w:left="730" w:right="-284" w:hanging="360"/>
      </w:pPr>
      <w:r>
        <w:t xml:space="preserve">zna </w:t>
      </w:r>
      <w:r w:rsidRPr="00F6267B">
        <w:rPr>
          <w:b/>
        </w:rPr>
        <w:t>wpływ zmian fizycznych, psychicznych i intelektualnych</w:t>
      </w:r>
      <w:r>
        <w:t xml:space="preserve"> pojawiających się w obszarach funkcjonowania dziecka na sposoby kształtowania umiejętności matematyczno-przyrodniczych; </w:t>
      </w:r>
    </w:p>
    <w:p w:rsidR="00C73BEA" w:rsidRDefault="00C73BEA" w:rsidP="006E56ED">
      <w:pPr>
        <w:widowControl/>
        <w:numPr>
          <w:ilvl w:val="0"/>
          <w:numId w:val="9"/>
        </w:numPr>
        <w:autoSpaceDE/>
        <w:autoSpaceDN/>
        <w:spacing w:after="44" w:line="359" w:lineRule="auto"/>
        <w:ind w:left="730" w:right="-284"/>
      </w:pPr>
      <w:r>
        <w:t xml:space="preserve">rozumie specyfikę pracy z dziećmi o </w:t>
      </w:r>
      <w:r w:rsidRPr="00F6267B">
        <w:rPr>
          <w:b/>
        </w:rPr>
        <w:t>specjalnych i specyficznych potrzebach edukacyjnych</w:t>
      </w:r>
      <w:r>
        <w:t xml:space="preserve"> oraz rozumie potrzebę indywidualizacji pracy z uczniami; </w:t>
      </w:r>
    </w:p>
    <w:p w:rsidR="00C73BEA" w:rsidRDefault="00C73BEA" w:rsidP="006E56ED">
      <w:pPr>
        <w:widowControl/>
        <w:numPr>
          <w:ilvl w:val="0"/>
          <w:numId w:val="9"/>
        </w:numPr>
        <w:autoSpaceDE/>
        <w:autoSpaceDN/>
        <w:spacing w:line="384" w:lineRule="auto"/>
        <w:ind w:right="-284" w:hanging="360"/>
      </w:pPr>
      <w:r>
        <w:t xml:space="preserve">wskazuje przykładowe </w:t>
      </w:r>
      <w:r>
        <w:rPr>
          <w:b/>
        </w:rPr>
        <w:t>strategie i formy nauczania/uczenia</w:t>
      </w:r>
      <w:r>
        <w:t xml:space="preserve"> się oparte na pracy zespołowej i indywidualnej sprzyjające kształtowaniu kompetencji matematyczno-przyrodniczych uczniów; </w:t>
      </w:r>
    </w:p>
    <w:p w:rsidR="00C73BEA" w:rsidRDefault="00C73BEA" w:rsidP="006E56ED">
      <w:pPr>
        <w:widowControl/>
        <w:numPr>
          <w:ilvl w:val="0"/>
          <w:numId w:val="9"/>
        </w:numPr>
        <w:autoSpaceDE/>
        <w:autoSpaceDN/>
        <w:spacing w:after="105" w:line="265" w:lineRule="auto"/>
        <w:ind w:right="-284" w:hanging="360"/>
      </w:pPr>
      <w:r>
        <w:t xml:space="preserve">zna sposoby </w:t>
      </w:r>
      <w:r>
        <w:rPr>
          <w:b/>
        </w:rPr>
        <w:t>wykorzystania wybranych strategii i form pracy</w:t>
      </w:r>
      <w:r>
        <w:t xml:space="preserve"> w rozwoju tych kompetencji; </w:t>
      </w:r>
    </w:p>
    <w:p w:rsidR="00C73BEA" w:rsidRDefault="00C73BEA" w:rsidP="006E56ED">
      <w:pPr>
        <w:widowControl/>
        <w:numPr>
          <w:ilvl w:val="0"/>
          <w:numId w:val="9"/>
        </w:numPr>
        <w:autoSpaceDE/>
        <w:autoSpaceDN/>
        <w:spacing w:after="38" w:line="361" w:lineRule="auto"/>
        <w:ind w:right="-284" w:hanging="360"/>
      </w:pPr>
      <w:r>
        <w:t xml:space="preserve">zna najważniejsze </w:t>
      </w:r>
      <w:r>
        <w:rPr>
          <w:b/>
        </w:rPr>
        <w:t>aspekty projektowania i prowadzenia zajęć lekcyjnych i pozalekcyjnych</w:t>
      </w:r>
      <w:r>
        <w:t xml:space="preserve"> służących rozwijaniu kompetencji matematyczno-przyrodniczych na I etapie edukacyjnym; </w:t>
      </w:r>
    </w:p>
    <w:p w:rsidR="00C73BEA" w:rsidRDefault="00C73BEA" w:rsidP="006E56ED">
      <w:pPr>
        <w:widowControl/>
        <w:numPr>
          <w:ilvl w:val="0"/>
          <w:numId w:val="9"/>
        </w:numPr>
        <w:autoSpaceDE/>
        <w:autoSpaceDN/>
        <w:spacing w:line="388" w:lineRule="auto"/>
        <w:ind w:right="-284" w:hanging="360"/>
      </w:pPr>
      <w:r>
        <w:t xml:space="preserve">wskazuje przykłady </w:t>
      </w:r>
      <w:r>
        <w:rPr>
          <w:b/>
        </w:rPr>
        <w:t>innowacji i eksperymentów pedagogicznych</w:t>
      </w:r>
      <w:r>
        <w:t xml:space="preserve"> w zakresie nauk matematyczno-przyrodniczych oraz potrafi określić ich przydatność w kształtowaniu kompetencji uczniów; </w:t>
      </w:r>
    </w:p>
    <w:p w:rsidR="00C73BEA" w:rsidRDefault="00C73BEA" w:rsidP="006E56ED">
      <w:pPr>
        <w:widowControl/>
        <w:numPr>
          <w:ilvl w:val="0"/>
          <w:numId w:val="9"/>
        </w:numPr>
        <w:autoSpaceDE/>
        <w:autoSpaceDN/>
        <w:spacing w:after="46" w:line="363" w:lineRule="auto"/>
        <w:ind w:right="-284" w:hanging="360"/>
      </w:pPr>
      <w:r>
        <w:t xml:space="preserve">zna </w:t>
      </w:r>
      <w:r>
        <w:rPr>
          <w:b/>
        </w:rPr>
        <w:t>zasady indywidualizacji nauczania</w:t>
      </w:r>
      <w:r>
        <w:t xml:space="preserve"> w procesie rozwijania kompetencji matematyczno-przyrodniczych uczniów na I etapie edukacyjnym; </w:t>
      </w:r>
    </w:p>
    <w:p w:rsidR="00C73BEA" w:rsidRDefault="00C73BEA" w:rsidP="006E56ED">
      <w:pPr>
        <w:widowControl/>
        <w:numPr>
          <w:ilvl w:val="0"/>
          <w:numId w:val="9"/>
        </w:numPr>
        <w:autoSpaceDE/>
        <w:autoSpaceDN/>
        <w:spacing w:after="15" w:line="382" w:lineRule="auto"/>
        <w:ind w:right="-284" w:hanging="360"/>
      </w:pPr>
      <w:r>
        <w:lastRenderedPageBreak/>
        <w:t xml:space="preserve">wskazuje przykłady </w:t>
      </w:r>
      <w:r>
        <w:rPr>
          <w:b/>
        </w:rPr>
        <w:t>środków dydaktycznych</w:t>
      </w:r>
      <w:r>
        <w:t xml:space="preserve">, w tym narzędzi online, przeznaczonych do kształtowania kompetencji matematyczno-przyrodniczych uczniów; </w:t>
      </w:r>
    </w:p>
    <w:p w:rsidR="00C73BEA" w:rsidRDefault="00C73BEA" w:rsidP="006E56ED">
      <w:pPr>
        <w:widowControl/>
        <w:numPr>
          <w:ilvl w:val="0"/>
          <w:numId w:val="9"/>
        </w:numPr>
        <w:autoSpaceDE/>
        <w:autoSpaceDN/>
        <w:spacing w:after="92" w:line="265" w:lineRule="auto"/>
        <w:ind w:right="-284" w:hanging="360"/>
      </w:pPr>
      <w:r>
        <w:t xml:space="preserve">zna zasady konstruowania </w:t>
      </w:r>
      <w:r>
        <w:rPr>
          <w:b/>
        </w:rPr>
        <w:t>sytuacji problemowych</w:t>
      </w:r>
      <w:r>
        <w:t xml:space="preserve"> rozwijających umiejętności matematyczno-przyrodnicze uczniów; </w:t>
      </w:r>
    </w:p>
    <w:p w:rsidR="00C73BEA" w:rsidRDefault="00C73BEA" w:rsidP="006E56ED">
      <w:pPr>
        <w:widowControl/>
        <w:numPr>
          <w:ilvl w:val="0"/>
          <w:numId w:val="9"/>
        </w:numPr>
        <w:autoSpaceDE/>
        <w:autoSpaceDN/>
        <w:spacing w:after="37" w:line="361" w:lineRule="auto"/>
        <w:ind w:right="-284" w:hanging="360"/>
      </w:pPr>
      <w:r>
        <w:t xml:space="preserve">i rozumie potrzebę ciągłego </w:t>
      </w:r>
      <w:r>
        <w:rPr>
          <w:b/>
        </w:rPr>
        <w:t>doskonalenia swojej wiedzy</w:t>
      </w:r>
      <w:r>
        <w:t xml:space="preserve"> matematyczno-przyrodniczej i sposobów jej wykorzystania w sytuacjach edukacyjnych; </w:t>
      </w:r>
    </w:p>
    <w:p w:rsidR="00C73BEA" w:rsidRDefault="00C73BEA" w:rsidP="006E56ED">
      <w:pPr>
        <w:widowControl/>
        <w:numPr>
          <w:ilvl w:val="0"/>
          <w:numId w:val="9"/>
        </w:numPr>
        <w:autoSpaceDE/>
        <w:autoSpaceDN/>
        <w:spacing w:after="271" w:line="265" w:lineRule="auto"/>
        <w:ind w:right="-284" w:hanging="360"/>
      </w:pPr>
      <w:r>
        <w:t xml:space="preserve">zna </w:t>
      </w:r>
      <w:r>
        <w:rPr>
          <w:b/>
        </w:rPr>
        <w:t>aspekty prawne</w:t>
      </w:r>
      <w:r>
        <w:t xml:space="preserve">kształtowania kompetencji matematyczno-przyrodniczych. </w:t>
      </w:r>
    </w:p>
    <w:p w:rsidR="00C73BEA" w:rsidRDefault="00C73BEA" w:rsidP="00F6267B">
      <w:pPr>
        <w:spacing w:after="95" w:line="259" w:lineRule="auto"/>
        <w:ind w:right="-284"/>
        <w:jc w:val="right"/>
        <w:sectPr w:rsidR="00C73BEA" w:rsidSect="0000128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277" w:right="1743" w:bottom="1413" w:left="2518" w:header="585" w:footer="480" w:gutter="0"/>
          <w:cols w:space="708"/>
          <w:docGrid w:linePitch="299"/>
        </w:sectPr>
      </w:pPr>
    </w:p>
    <w:p w:rsidR="00C73BEA" w:rsidRPr="00F6267B" w:rsidRDefault="00C73BEA" w:rsidP="00001289">
      <w:pPr>
        <w:pStyle w:val="Nagwek2"/>
        <w:spacing w:after="218"/>
        <w:ind w:left="-5" w:right="-284"/>
        <w:rPr>
          <w:rFonts w:ascii="Arial" w:hAnsi="Arial" w:cs="Arial"/>
          <w:color w:val="auto"/>
        </w:rPr>
      </w:pPr>
      <w:r w:rsidRPr="00F6267B">
        <w:rPr>
          <w:rFonts w:ascii="Arial" w:hAnsi="Arial" w:cs="Arial"/>
          <w:color w:val="auto"/>
        </w:rPr>
        <w:lastRenderedPageBreak/>
        <w:t xml:space="preserve">Umiejętności </w:t>
      </w:r>
    </w:p>
    <w:p w:rsidR="00C73BEA" w:rsidRDefault="00C73BEA" w:rsidP="00001289">
      <w:pPr>
        <w:spacing w:after="283"/>
        <w:ind w:right="-284"/>
      </w:pPr>
      <w:r>
        <w:t xml:space="preserve">Nauczyciel: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after="9" w:line="388" w:lineRule="auto"/>
        <w:ind w:right="-284" w:hanging="360"/>
      </w:pPr>
      <w:r>
        <w:t xml:space="preserve">kreatywnie ocenia </w:t>
      </w:r>
      <w:r>
        <w:rPr>
          <w:b/>
        </w:rPr>
        <w:t>przydatność danego programu nauczania</w:t>
      </w:r>
      <w:r>
        <w:t xml:space="preserve"> pod kątem kształtowania umiejętności matematycznoprzyrodniczych uczniów, a w razie potrzeby twórczo go modyfikuje;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after="29" w:line="369" w:lineRule="auto"/>
        <w:ind w:right="-284" w:hanging="360"/>
      </w:pPr>
      <w:r>
        <w:rPr>
          <w:b/>
        </w:rPr>
        <w:t>określa rozwijający się potencjał</w:t>
      </w:r>
      <w:r>
        <w:t xml:space="preserve"> dziecka w odniesieniu do jego umiejętności matematyczno-przyrodniczych, wyznacza obszary wymagające intensyfikacji i dobiera odpowiednie dla danego ucznia metody pracy;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line="386" w:lineRule="auto"/>
        <w:ind w:right="-284" w:hanging="360"/>
      </w:pPr>
      <w:r>
        <w:t xml:space="preserve">podejmuje działania </w:t>
      </w:r>
      <w:r>
        <w:rPr>
          <w:b/>
        </w:rPr>
        <w:t>kompensacyjno-usprawniające</w:t>
      </w:r>
      <w:r>
        <w:t xml:space="preserve">, prowadząc zabiegi dydaktyczno-wychowawcze, które służą usuwaniu przyczyn niepowodzeń dzieci w zakresie umiejętności matematyczno-przyrodniczych;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after="122" w:line="265" w:lineRule="auto"/>
        <w:ind w:right="-284" w:hanging="360"/>
      </w:pPr>
      <w:r>
        <w:t xml:space="preserve">stosuje </w:t>
      </w:r>
      <w:r>
        <w:rPr>
          <w:b/>
        </w:rPr>
        <w:t>strategie, metody i techniki</w:t>
      </w:r>
      <w:r>
        <w:t xml:space="preserve"> prowadzące do aktywnego budowania wiedzy ucznia na I etapie edukacyjnym;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after="122" w:line="265" w:lineRule="auto"/>
        <w:ind w:right="-284" w:hanging="360"/>
      </w:pPr>
      <w:r>
        <w:t xml:space="preserve">wykorzystuje </w:t>
      </w:r>
      <w:r>
        <w:rPr>
          <w:b/>
        </w:rPr>
        <w:t>środki dydaktyczne</w:t>
      </w:r>
      <w:r>
        <w:t xml:space="preserve"> skłaniające uczniów do opisywania przyrody w sposób enaktywny, ikoniczny i symboliczny;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after="105" w:line="265" w:lineRule="auto"/>
        <w:ind w:right="-284" w:hanging="360"/>
      </w:pPr>
      <w:r>
        <w:t xml:space="preserve">formułuje </w:t>
      </w:r>
      <w:r>
        <w:rPr>
          <w:b/>
        </w:rPr>
        <w:t>adekwatne pod względem kulturowym zadania matematyczne</w:t>
      </w:r>
      <w:r>
        <w:t xml:space="preserve"> – otwarte i stymulujące aktywność uczniów;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after="23" w:line="361" w:lineRule="auto"/>
        <w:ind w:right="-284" w:hanging="360"/>
      </w:pPr>
      <w:r>
        <w:t xml:space="preserve">rozbudza u dziecka </w:t>
      </w:r>
      <w:r>
        <w:rPr>
          <w:b/>
        </w:rPr>
        <w:t>ciekawość poznawczą i wrażliwość</w:t>
      </w:r>
      <w:r>
        <w:t xml:space="preserve"> na problemy środowiska, wyzwala potrzebę kontaktu z przyrodą i jej ochrony;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after="105" w:line="265" w:lineRule="auto"/>
        <w:ind w:right="-284" w:hanging="360"/>
      </w:pPr>
      <w:r>
        <w:t xml:space="preserve">rozwija </w:t>
      </w:r>
      <w:r>
        <w:rPr>
          <w:b/>
        </w:rPr>
        <w:t>zainteresowania i uzdolnienia</w:t>
      </w:r>
      <w:r>
        <w:t xml:space="preserve"> uczniów; </w:t>
      </w:r>
    </w:p>
    <w:p w:rsidR="00F6267B" w:rsidRDefault="00C73BEA" w:rsidP="006E56ED">
      <w:pPr>
        <w:widowControl/>
        <w:numPr>
          <w:ilvl w:val="0"/>
          <w:numId w:val="10"/>
        </w:numPr>
        <w:autoSpaceDE/>
        <w:autoSpaceDN/>
        <w:spacing w:after="11" w:line="386" w:lineRule="auto"/>
        <w:ind w:left="730" w:right="-284" w:hanging="360"/>
      </w:pPr>
      <w:r>
        <w:t xml:space="preserve">rozwija u uczniów </w:t>
      </w:r>
      <w:r w:rsidRPr="00F6267B">
        <w:rPr>
          <w:b/>
        </w:rPr>
        <w:t>operacje myślowe</w:t>
      </w:r>
      <w:r>
        <w:t xml:space="preserve"> i sposoby </w:t>
      </w:r>
      <w:r w:rsidRPr="00F6267B">
        <w:rPr>
          <w:b/>
        </w:rPr>
        <w:t>racjonalnego uczenia się</w:t>
      </w:r>
      <w:r>
        <w:t xml:space="preserve">: ćwiczenia koncentracji, podzielności uwagi i  pamięci logicznej;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after="11" w:line="386" w:lineRule="auto"/>
        <w:ind w:left="730" w:right="-284"/>
      </w:pPr>
      <w:r>
        <w:t xml:space="preserve">kształtuje u uczniów zdolność do dostrzegania </w:t>
      </w:r>
      <w:r w:rsidRPr="00F6267B">
        <w:rPr>
          <w:b/>
        </w:rPr>
        <w:t>związków przyczynowo-skutkowych i czasowo-przestrzennych</w:t>
      </w:r>
      <w:r>
        <w:t xml:space="preserve"> pomagających w opisywaniu otaczającego świata;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after="122" w:line="265" w:lineRule="auto"/>
        <w:ind w:right="-284" w:hanging="360"/>
      </w:pPr>
      <w:r>
        <w:t xml:space="preserve">tworzy </w:t>
      </w:r>
      <w:r>
        <w:rPr>
          <w:b/>
        </w:rPr>
        <w:t>warsztat badawczy</w:t>
      </w:r>
      <w:r>
        <w:t xml:space="preserve"> dla dzieci pozwalający odkrywać im reguły i prawidłowości matematyczne oraz przyrodnicze;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line="396" w:lineRule="auto"/>
        <w:ind w:right="-284" w:hanging="360"/>
      </w:pPr>
      <w:r>
        <w:rPr>
          <w:b/>
        </w:rPr>
        <w:lastRenderedPageBreak/>
        <w:t>przygotowuje i przeprowadza ćwiczenia</w:t>
      </w:r>
      <w:r>
        <w:t xml:space="preserve"> matematyczne lub przyrodnicze pobudzające zdolności myślenia analitycznego i krytycznego oraz twórczego podejścia do danego problemu;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after="27" w:line="371" w:lineRule="auto"/>
        <w:ind w:right="-284" w:hanging="360"/>
      </w:pPr>
      <w:r>
        <w:t xml:space="preserve">dobiera </w:t>
      </w:r>
      <w:r>
        <w:rPr>
          <w:b/>
        </w:rPr>
        <w:t>metody nauczania</w:t>
      </w:r>
      <w:r>
        <w:t xml:space="preserve"> pozwalające wykorzystać rozmaite strategie obliczeniowe, klasyfikowanie, porządkowanie i przedstawianie danych empirycznych w różny sposób;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after="41" w:line="361" w:lineRule="auto"/>
        <w:ind w:right="-284" w:hanging="360"/>
      </w:pPr>
      <w:r>
        <w:t xml:space="preserve">stosuje </w:t>
      </w:r>
      <w:r>
        <w:rPr>
          <w:b/>
        </w:rPr>
        <w:t>metody i formy pracy</w:t>
      </w:r>
      <w:r>
        <w:t xml:space="preserve"> służące kształtowaniu kompetencji matematyczno-przyrodniczych zarówno podczas zajęć przedmiotowych, jak i w innych sytuacjach edukacyjnych oraz wychowawczych;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after="122" w:line="265" w:lineRule="auto"/>
        <w:ind w:right="-284" w:hanging="360"/>
      </w:pPr>
      <w:r>
        <w:t xml:space="preserve">rozwija </w:t>
      </w:r>
      <w:r>
        <w:rPr>
          <w:b/>
        </w:rPr>
        <w:t>umiejętności komunikacyjno-prezentacyjne</w:t>
      </w:r>
      <w:r>
        <w:t xml:space="preserve"> uczniów (również z wykorzystaniem narzędzi TIK);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after="11" w:line="397" w:lineRule="auto"/>
        <w:ind w:right="-284" w:hanging="360"/>
      </w:pPr>
      <w:r>
        <w:t xml:space="preserve">wzmacnia w uczniach </w:t>
      </w:r>
      <w:r>
        <w:rPr>
          <w:b/>
        </w:rPr>
        <w:t>pozytywną motywację</w:t>
      </w:r>
      <w:r>
        <w:t xml:space="preserve"> do uczenia się i nauki szkolnej, poszanowanie dla pracy własnej i cudzej, wiarę we własne siły, wolę pokonywania trudności i należytą postawę wobec mienia społecznego;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after="24" w:line="387" w:lineRule="auto"/>
        <w:ind w:right="-284" w:hanging="360"/>
      </w:pPr>
      <w:r>
        <w:t xml:space="preserve">wykorzystuje </w:t>
      </w:r>
      <w:r>
        <w:rPr>
          <w:b/>
        </w:rPr>
        <w:t>różnorodne formy oceniania</w:t>
      </w:r>
      <w:r>
        <w:t xml:space="preserve">, w tym informację zwrotną, samoocenę i ocenę koleżeńską, w celu określania i doceniania postępów ucznia; </w:t>
      </w:r>
    </w:p>
    <w:p w:rsidR="00F6267B" w:rsidRDefault="00C73BEA" w:rsidP="006E56ED">
      <w:pPr>
        <w:widowControl/>
        <w:numPr>
          <w:ilvl w:val="0"/>
          <w:numId w:val="10"/>
        </w:numPr>
        <w:autoSpaceDE/>
        <w:autoSpaceDN/>
        <w:spacing w:after="16" w:line="386" w:lineRule="auto"/>
        <w:ind w:left="730" w:right="-284" w:hanging="360"/>
      </w:pPr>
      <w:r w:rsidRPr="00F6267B">
        <w:rPr>
          <w:b/>
        </w:rPr>
        <w:t>współpracuje z innymi nauczycielami</w:t>
      </w:r>
      <w:r>
        <w:t xml:space="preserve">w celu wymiany doświadczeń i organizacji wspólnych działań w obszarze rozwijania kompetencji matematyczno-przyrodniczych uczniów;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after="16" w:line="386" w:lineRule="auto"/>
        <w:ind w:left="730" w:right="-284"/>
      </w:pPr>
      <w:r w:rsidRPr="00F6267B">
        <w:rPr>
          <w:b/>
        </w:rPr>
        <w:t>współpracuje z rodzicami</w:t>
      </w:r>
      <w:r>
        <w:t xml:space="preserve"> uczniów, organizując np. przedsięwzięcia pozalekcyjne i pozaszkolne, których głównym celem jest kształtowanie umiejętności matematyczno-przyrodniczych uczniów;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after="28" w:line="361" w:lineRule="auto"/>
        <w:ind w:right="-284" w:hanging="360"/>
      </w:pPr>
      <w:r>
        <w:t xml:space="preserve">korzysta z </w:t>
      </w:r>
      <w:r>
        <w:rPr>
          <w:b/>
        </w:rPr>
        <w:t>zasobów środowiska lokalnego</w:t>
      </w:r>
      <w:r>
        <w:t xml:space="preserve"> (np. instytucji i organizacji) w procesie kształtowania kompetencji matematyczno</w:t>
      </w:r>
      <w:r w:rsidR="00F6267B">
        <w:t>-</w:t>
      </w:r>
      <w:r>
        <w:t xml:space="preserve">przyrodniczych; </w:t>
      </w:r>
    </w:p>
    <w:p w:rsidR="00C73BEA" w:rsidRDefault="00C73BEA" w:rsidP="006E56ED">
      <w:pPr>
        <w:widowControl/>
        <w:numPr>
          <w:ilvl w:val="0"/>
          <w:numId w:val="10"/>
        </w:numPr>
        <w:autoSpaceDE/>
        <w:autoSpaceDN/>
        <w:spacing w:after="341" w:line="265" w:lineRule="auto"/>
        <w:ind w:right="-284" w:hanging="360"/>
      </w:pPr>
      <w:r>
        <w:t xml:space="preserve">określa swoje </w:t>
      </w:r>
      <w:r>
        <w:rPr>
          <w:b/>
        </w:rPr>
        <w:t>zasoby</w:t>
      </w:r>
      <w:r>
        <w:t xml:space="preserve"> i planuje </w:t>
      </w:r>
      <w:r>
        <w:rPr>
          <w:b/>
        </w:rPr>
        <w:t>doskonalenie zawodowe</w:t>
      </w:r>
      <w:r>
        <w:t xml:space="preserve">. </w:t>
      </w:r>
    </w:p>
    <w:p w:rsidR="00C73BEA" w:rsidRPr="00F6267B" w:rsidRDefault="00C73BEA" w:rsidP="00001289">
      <w:pPr>
        <w:pStyle w:val="Nagwek2"/>
        <w:spacing w:after="218"/>
        <w:ind w:left="-5" w:right="-284"/>
        <w:rPr>
          <w:rFonts w:ascii="Arial" w:hAnsi="Arial" w:cs="Arial"/>
          <w:color w:val="auto"/>
        </w:rPr>
      </w:pPr>
      <w:r w:rsidRPr="00F6267B">
        <w:rPr>
          <w:rFonts w:ascii="Arial" w:hAnsi="Arial" w:cs="Arial"/>
          <w:color w:val="auto"/>
        </w:rPr>
        <w:t xml:space="preserve">Postawy </w:t>
      </w:r>
    </w:p>
    <w:p w:rsidR="00C73BEA" w:rsidRDefault="00C73BEA" w:rsidP="00001289">
      <w:pPr>
        <w:spacing w:after="283"/>
        <w:ind w:right="-284"/>
      </w:pPr>
      <w:r>
        <w:t xml:space="preserve">Nauczyciel: </w:t>
      </w:r>
    </w:p>
    <w:p w:rsidR="00C73BEA" w:rsidRDefault="00C73BEA" w:rsidP="006E56ED">
      <w:pPr>
        <w:widowControl/>
        <w:numPr>
          <w:ilvl w:val="0"/>
          <w:numId w:val="11"/>
        </w:numPr>
        <w:autoSpaceDE/>
        <w:autoSpaceDN/>
        <w:spacing w:after="1" w:line="388" w:lineRule="auto"/>
        <w:ind w:right="-284" w:hanging="360"/>
      </w:pPr>
      <w:r>
        <w:t xml:space="preserve">jest gotowy </w:t>
      </w:r>
      <w:r>
        <w:rPr>
          <w:b/>
        </w:rPr>
        <w:t>weryfikować</w:t>
      </w:r>
      <w:r>
        <w:t xml:space="preserve"> przebieg i efekty swojej pracy oraz wyciągać wnioski służące dalszemu doskonaleniu w zakresie kształtowania kompetencji matematyczno-przyrodniczych uczniów; </w:t>
      </w:r>
    </w:p>
    <w:p w:rsidR="00C73BEA" w:rsidRDefault="00C73BEA" w:rsidP="006E56ED">
      <w:pPr>
        <w:widowControl/>
        <w:numPr>
          <w:ilvl w:val="0"/>
          <w:numId w:val="11"/>
        </w:numPr>
        <w:autoSpaceDE/>
        <w:autoSpaceDN/>
        <w:spacing w:after="122" w:line="265" w:lineRule="auto"/>
        <w:ind w:right="-284" w:hanging="360"/>
      </w:pPr>
      <w:r>
        <w:rPr>
          <w:b/>
        </w:rPr>
        <w:t>poddaje refleksji swoje postępowanie</w:t>
      </w:r>
      <w:r>
        <w:t xml:space="preserve"> w relacjach nauczyciel–uczeń i jego wpływ na uczniów; </w:t>
      </w:r>
    </w:p>
    <w:p w:rsidR="00C73BEA" w:rsidRDefault="00C73BEA" w:rsidP="006E56ED">
      <w:pPr>
        <w:widowControl/>
        <w:numPr>
          <w:ilvl w:val="0"/>
          <w:numId w:val="11"/>
        </w:numPr>
        <w:autoSpaceDE/>
        <w:autoSpaceDN/>
        <w:spacing w:line="395" w:lineRule="auto"/>
        <w:ind w:right="-284" w:hanging="360"/>
      </w:pPr>
      <w:r>
        <w:t xml:space="preserve">jest gotowy </w:t>
      </w:r>
      <w:r>
        <w:rPr>
          <w:b/>
        </w:rPr>
        <w:t>organizować pracę sprzyjającą uczeniu się</w:t>
      </w:r>
      <w:r>
        <w:t xml:space="preserve"> w taki sposób, aby uczeń doświadczał pozytywnych skutków wykonanych zadań; </w:t>
      </w:r>
    </w:p>
    <w:p w:rsidR="00C73BEA" w:rsidRDefault="00C73BEA" w:rsidP="006E56ED">
      <w:pPr>
        <w:widowControl/>
        <w:numPr>
          <w:ilvl w:val="0"/>
          <w:numId w:val="11"/>
        </w:numPr>
        <w:autoSpaceDE/>
        <w:autoSpaceDN/>
        <w:spacing w:after="105" w:line="265" w:lineRule="auto"/>
        <w:ind w:right="-284" w:hanging="360"/>
      </w:pPr>
      <w:r>
        <w:lastRenderedPageBreak/>
        <w:t xml:space="preserve">jest </w:t>
      </w:r>
      <w:r>
        <w:rPr>
          <w:b/>
        </w:rPr>
        <w:t>kreatywny, autonomiczny</w:t>
      </w:r>
      <w:r>
        <w:t xml:space="preserve">, umie </w:t>
      </w:r>
      <w:r>
        <w:rPr>
          <w:b/>
        </w:rPr>
        <w:t>reagować na zmienność</w:t>
      </w:r>
      <w:r>
        <w:t xml:space="preserve"> warunków pracy; </w:t>
      </w:r>
    </w:p>
    <w:p w:rsidR="00C73BEA" w:rsidRDefault="00C73BEA" w:rsidP="006E56ED">
      <w:pPr>
        <w:widowControl/>
        <w:numPr>
          <w:ilvl w:val="0"/>
          <w:numId w:val="11"/>
        </w:numPr>
        <w:autoSpaceDE/>
        <w:autoSpaceDN/>
        <w:spacing w:line="397" w:lineRule="auto"/>
        <w:ind w:right="-284" w:hanging="360"/>
      </w:pPr>
      <w:r>
        <w:t xml:space="preserve">wspiera uczniów w </w:t>
      </w:r>
      <w:r>
        <w:rPr>
          <w:b/>
        </w:rPr>
        <w:t>wytyczaniu własnych celów matematyczno-przyrodniczych</w:t>
      </w:r>
      <w:r>
        <w:t xml:space="preserve"> i podejmowaniu kroków prowadzących do ich osiągnięcia; </w:t>
      </w:r>
    </w:p>
    <w:p w:rsidR="00F6267B" w:rsidRDefault="00C73BEA" w:rsidP="006E56ED">
      <w:pPr>
        <w:widowControl/>
        <w:numPr>
          <w:ilvl w:val="0"/>
          <w:numId w:val="11"/>
        </w:numPr>
        <w:autoSpaceDE/>
        <w:autoSpaceDN/>
        <w:spacing w:line="384" w:lineRule="auto"/>
        <w:ind w:left="730" w:right="-284" w:hanging="360"/>
      </w:pPr>
      <w:r>
        <w:t xml:space="preserve">buduje </w:t>
      </w:r>
      <w:r w:rsidRPr="00F6267B">
        <w:rPr>
          <w:b/>
        </w:rPr>
        <w:t>konstruktywne kontakty z uczniami</w:t>
      </w:r>
      <w:r>
        <w:t xml:space="preserve">, potrafi cierpliwie ich wysłuchać, jest gotowy </w:t>
      </w:r>
      <w:r w:rsidR="00F6267B">
        <w:br/>
      </w:r>
      <w:r>
        <w:t xml:space="preserve">do pomocy; </w:t>
      </w:r>
    </w:p>
    <w:p w:rsidR="00C73BEA" w:rsidRDefault="00C73BEA" w:rsidP="006E56ED">
      <w:pPr>
        <w:widowControl/>
        <w:numPr>
          <w:ilvl w:val="0"/>
          <w:numId w:val="11"/>
        </w:numPr>
        <w:autoSpaceDE/>
        <w:autoSpaceDN/>
        <w:spacing w:after="154" w:line="384" w:lineRule="auto"/>
        <w:ind w:left="730" w:right="-284"/>
      </w:pPr>
      <w:r w:rsidRPr="00F6267B">
        <w:rPr>
          <w:b/>
        </w:rPr>
        <w:t xml:space="preserve">współpracuje </w:t>
      </w:r>
      <w:r>
        <w:t xml:space="preserve">z innymi nauczycielami, rodzicami, instytucjami kultury, uczelniami wyższymi, organizacjami wspierającymi edukację, środowiskiem lokalnym itp. w celu włączenia ich do wspólnych działań, lepszej organizacji procesu kształcenia i wzbogacania treści zajęć edukacyjnych. </w:t>
      </w:r>
    </w:p>
    <w:p w:rsidR="00C73BEA" w:rsidRDefault="00C73BEA" w:rsidP="00001289">
      <w:pPr>
        <w:spacing w:after="95" w:line="407" w:lineRule="auto"/>
        <w:ind w:right="-284"/>
      </w:pPr>
      <w:r>
        <w:t xml:space="preserve">Opisując profil kompetencyjny nauczyciela w zakresie umiejętności matematyczno-przyrodniczych, można posłużyć się również </w:t>
      </w:r>
      <w:r>
        <w:rPr>
          <w:b/>
        </w:rPr>
        <w:t>modelem skonstruowanym przez grupę ekspertów Ministerstwa Edukacji Narodowej</w:t>
      </w:r>
      <w:r>
        <w:rPr>
          <w:vertAlign w:val="superscript"/>
        </w:rPr>
        <w:footnoteReference w:id="11"/>
      </w:r>
      <w:r>
        <w:t xml:space="preserve">. </w:t>
      </w:r>
    </w:p>
    <w:p w:rsidR="00C73BEA" w:rsidRDefault="00C73BEA" w:rsidP="00001289">
      <w:pPr>
        <w:spacing w:after="265"/>
        <w:ind w:right="-284"/>
      </w:pPr>
      <w:r>
        <w:t xml:space="preserve">Kompetencje nauczyciela:  </w:t>
      </w:r>
    </w:p>
    <w:p w:rsidR="00C73BEA" w:rsidRDefault="00C73BEA" w:rsidP="006E56ED">
      <w:pPr>
        <w:widowControl/>
        <w:numPr>
          <w:ilvl w:val="0"/>
          <w:numId w:val="11"/>
        </w:numPr>
        <w:autoSpaceDE/>
        <w:autoSpaceDN/>
        <w:spacing w:after="19" w:line="390" w:lineRule="auto"/>
        <w:ind w:right="-284" w:hanging="360"/>
      </w:pPr>
      <w:r>
        <w:rPr>
          <w:b/>
        </w:rPr>
        <w:t>prakseologiczne</w:t>
      </w:r>
      <w:r>
        <w:t xml:space="preserve"> – skuteczność w planowaniu, organizowaniu, realizacji, kontroli i ocenie procesów edukacyjnych związanych z kształtowaniem umiejętności matematyczno-przyrodniczych uczniów; </w:t>
      </w:r>
    </w:p>
    <w:p w:rsidR="00C73BEA" w:rsidRDefault="00C73BEA" w:rsidP="006E56ED">
      <w:pPr>
        <w:widowControl/>
        <w:numPr>
          <w:ilvl w:val="0"/>
          <w:numId w:val="11"/>
        </w:numPr>
        <w:autoSpaceDE/>
        <w:autoSpaceDN/>
        <w:spacing w:after="40" w:line="361" w:lineRule="auto"/>
        <w:ind w:right="-284" w:hanging="360"/>
      </w:pPr>
      <w:r>
        <w:rPr>
          <w:b/>
        </w:rPr>
        <w:t>komunikacyjne</w:t>
      </w:r>
      <w:r>
        <w:t xml:space="preserve"> – skuteczność zachowań językowych w sytuacjach wymagających używania specyficznego języka z dziedziny matematyki i nauk przyrodniczych; </w:t>
      </w:r>
    </w:p>
    <w:p w:rsidR="00C73BEA" w:rsidRDefault="00C73BEA" w:rsidP="006E56ED">
      <w:pPr>
        <w:widowControl/>
        <w:numPr>
          <w:ilvl w:val="0"/>
          <w:numId w:val="11"/>
        </w:numPr>
        <w:autoSpaceDE/>
        <w:autoSpaceDN/>
        <w:spacing w:after="28" w:line="382" w:lineRule="auto"/>
        <w:ind w:right="-284" w:hanging="360"/>
      </w:pPr>
      <w:r>
        <w:rPr>
          <w:b/>
        </w:rPr>
        <w:t>współdziałania</w:t>
      </w:r>
      <w:r>
        <w:t xml:space="preserve"> – skuteczność zachowań prospołecznych i sprawnych działań integracyjnych w odniesieniu do grup wykonujących poszczególne zadania, np. w ramach jednego projektu; </w:t>
      </w:r>
    </w:p>
    <w:p w:rsidR="00C73BEA" w:rsidRDefault="00C73BEA" w:rsidP="006E56ED">
      <w:pPr>
        <w:widowControl/>
        <w:numPr>
          <w:ilvl w:val="0"/>
          <w:numId w:val="11"/>
        </w:numPr>
        <w:autoSpaceDE/>
        <w:autoSpaceDN/>
        <w:spacing w:after="281" w:line="386" w:lineRule="auto"/>
        <w:ind w:left="730" w:right="-284"/>
      </w:pPr>
      <w:r w:rsidRPr="00F6267B">
        <w:rPr>
          <w:b/>
        </w:rPr>
        <w:t>kreatywne</w:t>
      </w:r>
      <w:r>
        <w:t xml:space="preserve"> – innowacyjność i niestandardowoś działań nauczyciela wykorzystującego w swojej pracy najnowsze odkrycia z zakresu nauk matematyczno-przyrodniczych i  psychologii; </w:t>
      </w:r>
      <w:r w:rsidR="00F6267B">
        <w:t>i</w:t>
      </w:r>
      <w:r w:rsidRPr="00F6267B">
        <w:rPr>
          <w:b/>
        </w:rPr>
        <w:t>nformatyczne</w:t>
      </w:r>
      <w:r>
        <w:t xml:space="preserve"> – korzystanie z nowoczesnych źródeł informacji, co jest szczególnie ważne</w:t>
      </w:r>
      <w:r w:rsidR="00F6267B">
        <w:t xml:space="preserve"> </w:t>
      </w:r>
      <w:r>
        <w:t xml:space="preserve"> </w:t>
      </w:r>
      <w:r w:rsidR="00F6267B">
        <w:br/>
      </w:r>
      <w:r>
        <w:t xml:space="preserve">w dobie zmiennego otoczenia przyrodniczego i różnych trendów w kształceniu matematycznym. </w:t>
      </w:r>
    </w:p>
    <w:p w:rsidR="00C73BEA" w:rsidRPr="00C73BEA" w:rsidRDefault="00C73BEA" w:rsidP="00001289">
      <w:pPr>
        <w:ind w:right="-284"/>
      </w:pPr>
    </w:p>
    <w:sectPr w:rsidR="00C73BEA" w:rsidRPr="00C73BEA" w:rsidSect="000F11A3">
      <w:headerReference w:type="default" r:id="rId17"/>
      <w:footerReference w:type="default" r:id="rId18"/>
      <w:type w:val="continuous"/>
      <w:pgSz w:w="11906" w:h="16838"/>
      <w:pgMar w:top="1440" w:right="1080" w:bottom="1440" w:left="108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6ED" w:rsidRDefault="006E56ED" w:rsidP="006B4D13">
      <w:r>
        <w:separator/>
      </w:r>
    </w:p>
  </w:endnote>
  <w:endnote w:type="continuationSeparator" w:id="1">
    <w:p w:rsidR="006E56ED" w:rsidRDefault="006E56ED" w:rsidP="006B4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BEA" w:rsidRDefault="00C73BEA">
    <w:pPr>
      <w:spacing w:after="79" w:line="259" w:lineRule="auto"/>
      <w:ind w:left="7888"/>
      <w:jc w:val="center"/>
    </w:pPr>
  </w:p>
  <w:p w:rsidR="00C73BEA" w:rsidRDefault="00C73BEA">
    <w:pPr>
      <w:spacing w:after="261" w:line="259" w:lineRule="auto"/>
      <w:ind w:left="1944"/>
    </w:pPr>
    <w:r>
      <w:rPr>
        <w:sz w:val="18"/>
      </w:rPr>
      <w:t xml:space="preserve">Materiał jest rozpowszechniany na zasadach wolnej licencji Creative Commons – Użycie niekomercyjne 3.0 Polska (CC-BY-NC). </w:t>
    </w:r>
  </w:p>
  <w:p w:rsidR="00C73BEA" w:rsidRDefault="00C73BEA">
    <w:pPr>
      <w:spacing w:line="259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BEA" w:rsidRDefault="00C73BEA">
    <w:pPr>
      <w:spacing w:after="79" w:line="259" w:lineRule="auto"/>
      <w:ind w:left="7888"/>
      <w:jc w:val="center"/>
    </w:pPr>
  </w:p>
  <w:p w:rsidR="00C73BEA" w:rsidRDefault="00C73BEA">
    <w:pPr>
      <w:spacing w:line="259" w:lineRule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BEA" w:rsidRDefault="00C73BEA">
    <w:pPr>
      <w:spacing w:after="79" w:line="259" w:lineRule="auto"/>
      <w:ind w:left="7888"/>
      <w:jc w:val="center"/>
    </w:pPr>
  </w:p>
  <w:p w:rsidR="00C73BEA" w:rsidRDefault="00C73BEA">
    <w:pPr>
      <w:spacing w:after="261" w:line="259" w:lineRule="auto"/>
      <w:ind w:left="1944"/>
    </w:pPr>
    <w:r>
      <w:rPr>
        <w:sz w:val="18"/>
      </w:rPr>
      <w:t xml:space="preserve">Materiał jest rozpowszechniany na zasadach wolnej licencji Creative Commons – Użycie niekomercyjne 3.0 Polska (CC-BY-NC). </w:t>
    </w:r>
  </w:p>
  <w:p w:rsidR="00C73BEA" w:rsidRDefault="00C73BEA">
    <w:pPr>
      <w:spacing w:line="259" w:lineRule="auto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6ED" w:rsidRDefault="006E56ED" w:rsidP="006B4D13">
      <w:r>
        <w:separator/>
      </w:r>
    </w:p>
  </w:footnote>
  <w:footnote w:type="continuationSeparator" w:id="1">
    <w:p w:rsidR="006E56ED" w:rsidRDefault="006E56ED" w:rsidP="006B4D13">
      <w:r>
        <w:continuationSeparator/>
      </w:r>
    </w:p>
  </w:footnote>
  <w:footnote w:id="2">
    <w:p w:rsidR="00CF3C26" w:rsidRPr="0004368A" w:rsidRDefault="00CF3C26" w:rsidP="00CF3C26">
      <w:pPr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04368A">
        <w:rPr>
          <w:sz w:val="20"/>
          <w:szCs w:val="20"/>
        </w:rPr>
        <w:t xml:space="preserve">K. Ciżkowicz, i J. Ochenduszko: </w:t>
      </w:r>
      <w:r w:rsidRPr="00E24AC8">
        <w:rPr>
          <w:i/>
          <w:sz w:val="20"/>
          <w:szCs w:val="20"/>
        </w:rPr>
        <w:t xml:space="preserve">Materiały </w:t>
      </w:r>
      <w:r>
        <w:rPr>
          <w:i/>
          <w:sz w:val="20"/>
          <w:szCs w:val="20"/>
        </w:rPr>
        <w:t xml:space="preserve">pomocnicze </w:t>
      </w:r>
      <w:r w:rsidRPr="00E24AC8">
        <w:rPr>
          <w:i/>
          <w:sz w:val="20"/>
          <w:szCs w:val="20"/>
        </w:rPr>
        <w:t>dla uczestników Studium Podyplomowego Pomiaru Dydaktycznego i Egzaminowania</w:t>
      </w:r>
      <w:r>
        <w:rPr>
          <w:sz w:val="20"/>
          <w:szCs w:val="20"/>
        </w:rPr>
        <w:t>. Gdańsk 1996.</w:t>
      </w:r>
    </w:p>
    <w:p w:rsidR="00CF3C26" w:rsidRDefault="00CF3C26" w:rsidP="00CF3C26">
      <w:pPr>
        <w:pStyle w:val="Tekstprzypisudolnego"/>
      </w:pPr>
    </w:p>
  </w:footnote>
  <w:footnote w:id="3">
    <w:p w:rsidR="00DF2C66" w:rsidRDefault="00DF2C66" w:rsidP="00DF2C66">
      <w:pPr>
        <w:pStyle w:val="footnotedescription"/>
        <w:spacing w:line="302" w:lineRule="auto"/>
      </w:pPr>
      <w:r>
        <w:rPr>
          <w:rStyle w:val="footnotemark"/>
        </w:rPr>
        <w:footnoteRef/>
      </w:r>
      <w:r>
        <w:t xml:space="preserve">Oprac. na podstawie: Zalecenie Parlamentu Europejskiego i Rady nr 2006/962/WE z dn. 18 grudnia 2006 r. w sprawie kompetencji kluczowych w procesie uczenia się przez całe życie (Dz.U. L 394 z 30.12.2006). </w:t>
      </w:r>
    </w:p>
  </w:footnote>
  <w:footnote w:id="4">
    <w:p w:rsidR="00C73BEA" w:rsidRDefault="00C73BEA" w:rsidP="00C73BEA">
      <w:pPr>
        <w:pStyle w:val="footnotedescription"/>
      </w:pPr>
      <w:r>
        <w:rPr>
          <w:rStyle w:val="footnotemark"/>
        </w:rPr>
        <w:footnoteRef/>
      </w:r>
      <w:r>
        <w:t xml:space="preserve"> Oprac. na podstawie: C. Kamii, </w:t>
      </w:r>
      <w:r>
        <w:rPr>
          <w:i/>
        </w:rPr>
        <w:t xml:space="preserve">Young children reinvent arithmetic, </w:t>
      </w:r>
      <w:r>
        <w:t xml:space="preserve">Teacher College Press, Nowy Jork 2000. </w:t>
      </w:r>
    </w:p>
  </w:footnote>
  <w:footnote w:id="5">
    <w:p w:rsidR="00C73BEA" w:rsidRDefault="00C73BEA" w:rsidP="00C73BEA">
      <w:pPr>
        <w:pStyle w:val="footnotedescription"/>
        <w:spacing w:line="256" w:lineRule="auto"/>
      </w:pPr>
      <w:r>
        <w:rPr>
          <w:rStyle w:val="footnotemark"/>
        </w:rPr>
        <w:footnoteRef/>
      </w:r>
      <w:r>
        <w:t xml:space="preserve"> Oprac. na podstawie: Rozporządzenie Ministra Edukacji Narodowej z dn.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(Dz.U. z 2017 r. poz. 356). </w:t>
      </w:r>
    </w:p>
  </w:footnote>
  <w:footnote w:id="6">
    <w:p w:rsidR="00C73BEA" w:rsidRDefault="00C73BEA" w:rsidP="00C73BEA">
      <w:pPr>
        <w:pStyle w:val="footnotedescription"/>
      </w:pPr>
      <w:r>
        <w:rPr>
          <w:rStyle w:val="footnotemark"/>
        </w:rPr>
        <w:footnoteRef/>
      </w:r>
      <w:r>
        <w:t xml:space="preserve"> Tamże. </w:t>
      </w:r>
    </w:p>
  </w:footnote>
  <w:footnote w:id="7">
    <w:p w:rsidR="00C73BEA" w:rsidRDefault="00C73BEA" w:rsidP="00C73BEA">
      <w:pPr>
        <w:pStyle w:val="footnotedescription"/>
        <w:spacing w:line="286" w:lineRule="auto"/>
      </w:pPr>
      <w:r>
        <w:rPr>
          <w:rStyle w:val="footnotemark"/>
        </w:rPr>
        <w:footnoteRef/>
      </w:r>
      <w:r>
        <w:t xml:space="preserve"> Oprac. na podstawie: tamże; A. Kamza, </w:t>
      </w:r>
      <w:hyperlink r:id="rId1">
        <w:r>
          <w:rPr>
            <w:i/>
            <w:u w:val="single" w:color="000000"/>
          </w:rPr>
          <w:t>Rozwój dziecka. Wczesny wiek szkolny</w:t>
        </w:r>
      </w:hyperlink>
      <w:hyperlink r:id="rId2">
        <w:r>
          <w:t>,</w:t>
        </w:r>
      </w:hyperlink>
      <w:r>
        <w:t xml:space="preserve"> [w:] A.I. Brzezińska (red.), </w:t>
      </w:r>
      <w:r>
        <w:rPr>
          <w:i/>
        </w:rPr>
        <w:t>Niezbędnik Dobrego Nauczyciela</w:t>
      </w:r>
      <w:r>
        <w:t xml:space="preserve">, seria I, </w:t>
      </w:r>
      <w:r>
        <w:rPr>
          <w:i/>
        </w:rPr>
        <w:t>Rozwój w okresie dzieciństwa i dorastania</w:t>
      </w:r>
      <w:r>
        <w:t>, t. 3, Instytut Badań Edukacyjnych, Warszawa 2014 [online, dostęp dn. 10.09.2016].</w:t>
      </w:r>
    </w:p>
  </w:footnote>
  <w:footnote w:id="8">
    <w:p w:rsidR="00C73BEA" w:rsidRDefault="00C73BEA" w:rsidP="00C73BEA">
      <w:pPr>
        <w:pStyle w:val="footnotedescription"/>
      </w:pPr>
      <w:r>
        <w:rPr>
          <w:rStyle w:val="footnotemark"/>
        </w:rPr>
        <w:footnoteRef/>
      </w:r>
      <w:r>
        <w:t xml:space="preserve"> Rozporządzenie Ministra Edukacji Narodowej z dn. 14 lutego 2017 r., dz. cyt. </w:t>
      </w:r>
    </w:p>
  </w:footnote>
  <w:footnote w:id="9">
    <w:p w:rsidR="00C73BEA" w:rsidRDefault="00C73BEA" w:rsidP="00C73BEA">
      <w:pPr>
        <w:pStyle w:val="footnotedescription"/>
      </w:pPr>
      <w:r>
        <w:rPr>
          <w:rStyle w:val="footnotemark"/>
        </w:rPr>
        <w:footnoteRef/>
      </w:r>
      <w:r>
        <w:t xml:space="preserve"> Tamże. </w:t>
      </w:r>
    </w:p>
  </w:footnote>
  <w:footnote w:id="10">
    <w:p w:rsidR="00C73BEA" w:rsidRDefault="00C73BEA" w:rsidP="00C73BEA">
      <w:pPr>
        <w:pStyle w:val="footnotedescription"/>
        <w:spacing w:line="257" w:lineRule="auto"/>
      </w:pPr>
      <w:r>
        <w:rPr>
          <w:rStyle w:val="footnotemark"/>
        </w:rPr>
        <w:footnoteRef/>
      </w:r>
      <w:r>
        <w:t xml:space="preserve"> Oprac. na podstawie: A. Chłoń-Domińczak, S. Sławiński, A. Kraśniewski, E. Chmielecka, </w:t>
      </w:r>
      <w:r>
        <w:rPr>
          <w:i/>
        </w:rPr>
        <w:t>Polska Rama Kwalifikacji</w:t>
      </w:r>
      <w:r>
        <w:t xml:space="preserve">, Instytut Badań Edukacyjnych, Warszawa 2016. </w:t>
      </w:r>
    </w:p>
  </w:footnote>
  <w:footnote w:id="11">
    <w:p w:rsidR="00C73BEA" w:rsidRDefault="00C73BEA" w:rsidP="00C73BEA">
      <w:pPr>
        <w:pStyle w:val="footnotedescription"/>
        <w:spacing w:line="255" w:lineRule="auto"/>
        <w:ind w:right="7"/>
      </w:pPr>
      <w:r>
        <w:rPr>
          <w:rStyle w:val="footnotemark"/>
        </w:rPr>
        <w:footnoteRef/>
      </w:r>
      <w:r>
        <w:t xml:space="preserve"> Oprac. na podstawie: I. Adamek, </w:t>
      </w:r>
      <w:r>
        <w:rPr>
          <w:i/>
        </w:rPr>
        <w:t>Nauczyciel i uczeń w edukacji zintegrowanej w klasach I–III</w:t>
      </w:r>
      <w:r>
        <w:t xml:space="preserve">, Wydawnictwo Naukowe Akademii Pedagogicznej, Kraków 2001.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BEA" w:rsidRDefault="00C73BEA">
    <w:pPr>
      <w:spacing w:line="259" w:lineRule="auto"/>
      <w:ind w:right="1"/>
      <w:jc w:val="right"/>
    </w:pPr>
    <w:r w:rsidRPr="0029588A">
      <w:rPr>
        <w:rFonts w:ascii="Calibri" w:eastAsia="Calibri" w:hAnsi="Calibri" w:cs="Calibri"/>
        <w:noProof/>
      </w:rPr>
      <w:pict>
        <v:group id="Group 48741" o:spid="_x0000_s8204" style="position:absolute;left:0;text-align:left;margin-left:49.4pt;margin-top:29.25pt;width:269.25pt;height:47.35pt;z-index:251668480;mso-position-horizontal-relative:page;mso-position-vertical-relative:page" coordsize="34194,6010">
          <v:shape id="Picture 48742" o:spid="_x0000_s8205" style="position:absolute;width:34194;height:5238" coordsize="34194,6010" o:spt="100" adj="0,,0" path="" filled="f">
            <v:stroke joinstyle="round"/>
            <v:imagedata r:id="rId1" o:title="image0"/>
            <v:formulas/>
            <v:path o:connecttype="segments"/>
          </v:shape>
          <v:rect id="Rectangle 48743" o:spid="_x0000_s8206" style="position:absolute;left:1833;top:4311;width:563;height:2260" filled="f" stroked="f">
            <v:textbox inset="0,0,0,0">
              <w:txbxContent>
                <w:p w:rsidR="00C73BEA" w:rsidRDefault="00C73BEA">
                  <w:pPr>
                    <w:spacing w:after="160" w:line="259" w:lineRule="auto"/>
                  </w:pPr>
                </w:p>
              </w:txbxContent>
            </v:textbox>
          </v:rect>
          <w10:wrap type="square" anchorx="page" anchory="page"/>
        </v:group>
      </w:pict>
    </w:r>
    <w:r>
      <w:rPr>
        <w:b/>
      </w:rPr>
      <w:t xml:space="preserve">Oprac.: K. Gałązka </w:t>
    </w:r>
  </w:p>
  <w:p w:rsidR="00C73BEA" w:rsidRDefault="00C73BEA">
    <w:pPr>
      <w:spacing w:after="476" w:line="259" w:lineRule="auto"/>
      <w:ind w:right="3"/>
      <w:jc w:val="right"/>
    </w:pPr>
    <w:r>
      <w:rPr>
        <w:b/>
      </w:rPr>
      <w:t xml:space="preserve">Red. merytoryczna: M. Iwanowska </w:t>
    </w:r>
  </w:p>
  <w:p w:rsidR="00C73BEA" w:rsidRDefault="00C73BEA">
    <w:pPr>
      <w:spacing w:line="259" w:lineRule="auto"/>
      <w:ind w:left="360"/>
    </w:pPr>
    <w:r>
      <w:rPr>
        <w:rFonts w:ascii="Segoe UI Symbol" w:eastAsia="Segoe UI Symbol" w:hAnsi="Segoe UI Symbol" w:cs="Segoe UI Symbol"/>
      </w:rPr>
      <w:t></w:t>
    </w:r>
  </w:p>
  <w:p w:rsidR="00C73BEA" w:rsidRDefault="00C73BEA">
    <w:r w:rsidRPr="0029588A">
      <w:rPr>
        <w:rFonts w:ascii="Calibri" w:eastAsia="Calibri" w:hAnsi="Calibri" w:cs="Calibri"/>
        <w:noProof/>
      </w:rPr>
      <w:pict>
        <v:group id="Group 48752" o:spid="_x0000_s8195" style="position:absolute;margin-left:221.45pt;margin-top:475.55pt;width:391.75pt;height:55.3pt;z-index:-251652096;mso-position-horizontal-relative:page;mso-position-vertical-relative:page" coordsize="49752,7023">
          <v:shape id="Picture 48753" o:spid="_x0000_s8196" style="position:absolute;width:49752;height:7023" coordsize="49752,7023" o:spt="100" adj="0,,0" path="" filled="f">
            <v:stroke joinstyle="round"/>
            <v:imagedata r:id="rId2" o:title="image10"/>
            <v:formulas/>
            <v:path o:connecttype="segments"/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BEA" w:rsidRDefault="00C73BEA">
    <w:pPr>
      <w:spacing w:line="259" w:lineRule="auto"/>
      <w:ind w:left="360"/>
    </w:pPr>
    <w:r>
      <w:rPr>
        <w:rFonts w:ascii="Segoe UI Symbol" w:eastAsia="Segoe UI Symbol" w:hAnsi="Segoe UI Symbol" w:cs="Segoe UI Symbol"/>
      </w:rPr>
      <w:t></w:t>
    </w:r>
  </w:p>
  <w:p w:rsidR="00C73BEA" w:rsidRDefault="00C73BEA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BEA" w:rsidRDefault="00C73BEA">
    <w:pPr>
      <w:spacing w:line="259" w:lineRule="auto"/>
      <w:ind w:right="1"/>
      <w:jc w:val="right"/>
    </w:pPr>
    <w:r w:rsidRPr="0029588A">
      <w:rPr>
        <w:rFonts w:ascii="Calibri" w:eastAsia="Calibri" w:hAnsi="Calibri" w:cs="Calibri"/>
        <w:noProof/>
      </w:rPr>
      <w:pict>
        <v:group id="Group 48661" o:spid="_x0000_s8210" style="position:absolute;left:0;text-align:left;margin-left:49.4pt;margin-top:29.25pt;width:269.25pt;height:47.35pt;z-index:251670528;mso-position-horizontal-relative:page;mso-position-vertical-relative:page" coordsize="34194,6010">
          <v:shape id="Picture 48662" o:spid="_x0000_s8211" style="position:absolute;width:34194;height:5238" coordsize="34194,6010" o:spt="100" adj="0,,0" path="" filled="f">
            <v:stroke joinstyle="round"/>
            <v:imagedata r:id="rId1" o:title="image0"/>
            <v:formulas/>
            <v:path o:connecttype="segments"/>
          </v:shape>
          <v:rect id="Rectangle 48663" o:spid="_x0000_s8212" style="position:absolute;left:1833;top:4311;width:563;height:2260" filled="f" stroked="f">
            <v:textbox inset="0,0,0,0">
              <w:txbxContent>
                <w:p w:rsidR="00C73BEA" w:rsidRDefault="00C73BEA">
                  <w:pPr>
                    <w:spacing w:after="160" w:line="259" w:lineRule="auto"/>
                  </w:pPr>
                </w:p>
              </w:txbxContent>
            </v:textbox>
          </v:rect>
          <w10:wrap type="square" anchorx="page" anchory="page"/>
        </v:group>
      </w:pict>
    </w:r>
    <w:r>
      <w:rPr>
        <w:b/>
      </w:rPr>
      <w:t xml:space="preserve">Oprac.: K. Gałązka </w:t>
    </w:r>
  </w:p>
  <w:p w:rsidR="00C73BEA" w:rsidRDefault="00C73BEA">
    <w:pPr>
      <w:spacing w:after="476" w:line="259" w:lineRule="auto"/>
      <w:ind w:right="3"/>
      <w:jc w:val="right"/>
    </w:pPr>
    <w:r>
      <w:rPr>
        <w:b/>
      </w:rPr>
      <w:t xml:space="preserve">Red. merytoryczna: M. Iwanowska </w:t>
    </w:r>
  </w:p>
  <w:p w:rsidR="00C73BEA" w:rsidRDefault="00C73BEA">
    <w:pPr>
      <w:spacing w:line="259" w:lineRule="auto"/>
      <w:ind w:left="360"/>
    </w:pPr>
    <w:r>
      <w:rPr>
        <w:rFonts w:ascii="Segoe UI Symbol" w:eastAsia="Segoe UI Symbol" w:hAnsi="Segoe UI Symbol" w:cs="Segoe UI Symbol"/>
      </w:rPr>
      <w:t></w:t>
    </w:r>
  </w:p>
  <w:p w:rsidR="00C73BEA" w:rsidRDefault="00C73BEA">
    <w:r w:rsidRPr="0029588A">
      <w:rPr>
        <w:rFonts w:ascii="Calibri" w:eastAsia="Calibri" w:hAnsi="Calibri" w:cs="Calibri"/>
        <w:noProof/>
      </w:rPr>
      <w:pict>
        <v:group id="Group 48672" o:spid="_x0000_s8199" style="position:absolute;margin-left:221.45pt;margin-top:475.55pt;width:391.75pt;height:55.3pt;z-index:-251650048;mso-position-horizontal-relative:page;mso-position-vertical-relative:page" coordsize="49752,7023">
          <v:shape id="Picture 48673" o:spid="_x0000_s8200" style="position:absolute;width:49752;height:7023" coordsize="49752,7023" o:spt="100" adj="0,,0" path="" filled="f">
            <v:stroke joinstyle="round"/>
            <v:imagedata r:id="rId2" o:title="image10"/>
            <v:formulas/>
            <v:path o:connecttype="segments"/>
          </v:shape>
          <w10:wrap anchorx="page" anchory="page"/>
        </v:group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bidi="ar-SA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C34A1"/>
    <w:multiLevelType w:val="hybridMultilevel"/>
    <w:tmpl w:val="7A22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76134"/>
    <w:multiLevelType w:val="hybridMultilevel"/>
    <w:tmpl w:val="81FC3244"/>
    <w:lvl w:ilvl="0" w:tplc="CA6E661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7EABB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4C977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DC11B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4CE3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E2D6E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8A1D9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405D4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4E7E8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4F3694C"/>
    <w:multiLevelType w:val="hybridMultilevel"/>
    <w:tmpl w:val="2D601868"/>
    <w:lvl w:ilvl="0" w:tplc="DECE0D5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28F99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48197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088A1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04CEC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1C911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E2238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670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EECCA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4A1722C"/>
    <w:multiLevelType w:val="hybridMultilevel"/>
    <w:tmpl w:val="9554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164E6"/>
    <w:multiLevelType w:val="hybridMultilevel"/>
    <w:tmpl w:val="1D06BA30"/>
    <w:lvl w:ilvl="0" w:tplc="76260C9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609AD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3E2F8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1E356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5EAE7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166AD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F0E88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92716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CE4BD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15418E1"/>
    <w:multiLevelType w:val="hybridMultilevel"/>
    <w:tmpl w:val="61D48262"/>
    <w:lvl w:ilvl="0" w:tplc="578AD90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6A5BA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BEF87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762D6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5A8B5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E2CA7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E2C7C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A86F9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7E879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C8B5B27"/>
    <w:multiLevelType w:val="hybridMultilevel"/>
    <w:tmpl w:val="3C4468CC"/>
    <w:lvl w:ilvl="0" w:tplc="D7FC9C6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C82B62">
      <w:start w:val="1"/>
      <w:numFmt w:val="bullet"/>
      <w:lvlText w:val="o"/>
      <w:lvlJc w:val="left"/>
      <w:pPr>
        <w:ind w:left="1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06F608">
      <w:start w:val="1"/>
      <w:numFmt w:val="bullet"/>
      <w:lvlText w:val="▪"/>
      <w:lvlJc w:val="left"/>
      <w:pPr>
        <w:ind w:left="20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B85DE6">
      <w:start w:val="1"/>
      <w:numFmt w:val="bullet"/>
      <w:lvlText w:val="•"/>
      <w:lvlJc w:val="left"/>
      <w:pPr>
        <w:ind w:left="2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386C44">
      <w:start w:val="1"/>
      <w:numFmt w:val="bullet"/>
      <w:lvlText w:val="o"/>
      <w:lvlJc w:val="left"/>
      <w:pPr>
        <w:ind w:left="34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70BB40">
      <w:start w:val="1"/>
      <w:numFmt w:val="bullet"/>
      <w:lvlText w:val="▪"/>
      <w:lvlJc w:val="left"/>
      <w:pPr>
        <w:ind w:left="41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9C724A">
      <w:start w:val="1"/>
      <w:numFmt w:val="bullet"/>
      <w:lvlText w:val="•"/>
      <w:lvlJc w:val="left"/>
      <w:pPr>
        <w:ind w:left="4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2CC0B4">
      <w:start w:val="1"/>
      <w:numFmt w:val="bullet"/>
      <w:lvlText w:val="o"/>
      <w:lvlJc w:val="left"/>
      <w:pPr>
        <w:ind w:left="5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3E79FC">
      <w:start w:val="1"/>
      <w:numFmt w:val="bullet"/>
      <w:lvlText w:val="▪"/>
      <w:lvlJc w:val="left"/>
      <w:pPr>
        <w:ind w:left="63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943169B"/>
    <w:multiLevelType w:val="hybridMultilevel"/>
    <w:tmpl w:val="CAB28CD2"/>
    <w:lvl w:ilvl="0" w:tplc="F670AF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8E854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5C0DD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8B2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A0194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64496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04895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3E266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C8848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55F2A9A"/>
    <w:multiLevelType w:val="hybridMultilevel"/>
    <w:tmpl w:val="FC0E7108"/>
    <w:lvl w:ilvl="0" w:tplc="D1CE4B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2E669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EC04F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26846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D2EF4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76D8D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2266B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32A59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8847C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86936E5"/>
    <w:multiLevelType w:val="hybridMultilevel"/>
    <w:tmpl w:val="5EFAFC9A"/>
    <w:lvl w:ilvl="0" w:tplc="275A288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4462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FA5D9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2A5F7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D45F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EE462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E69BE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BA7AA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08003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AEA402C"/>
    <w:multiLevelType w:val="hybridMultilevel"/>
    <w:tmpl w:val="516E3A1C"/>
    <w:lvl w:ilvl="0" w:tplc="BD88801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3C1A16">
      <w:start w:val="1"/>
      <w:numFmt w:val="bullet"/>
      <w:lvlText w:val="o"/>
      <w:lvlJc w:val="left"/>
      <w:pPr>
        <w:ind w:left="1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8CFEFA">
      <w:start w:val="1"/>
      <w:numFmt w:val="bullet"/>
      <w:lvlText w:val="▪"/>
      <w:lvlJc w:val="left"/>
      <w:pPr>
        <w:ind w:left="1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C27386">
      <w:start w:val="1"/>
      <w:numFmt w:val="bullet"/>
      <w:lvlText w:val="•"/>
      <w:lvlJc w:val="left"/>
      <w:pPr>
        <w:ind w:left="2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4E2D3E">
      <w:start w:val="1"/>
      <w:numFmt w:val="bullet"/>
      <w:lvlText w:val="o"/>
      <w:lvlJc w:val="left"/>
      <w:pPr>
        <w:ind w:left="3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F0AB7A">
      <w:start w:val="1"/>
      <w:numFmt w:val="bullet"/>
      <w:lvlText w:val="▪"/>
      <w:lvlJc w:val="left"/>
      <w:pPr>
        <w:ind w:left="4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387D58">
      <w:start w:val="1"/>
      <w:numFmt w:val="bullet"/>
      <w:lvlText w:val="•"/>
      <w:lvlJc w:val="left"/>
      <w:pPr>
        <w:ind w:left="4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FA4AE6">
      <w:start w:val="1"/>
      <w:numFmt w:val="bullet"/>
      <w:lvlText w:val="o"/>
      <w:lvlJc w:val="left"/>
      <w:pPr>
        <w:ind w:left="5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24B3C0">
      <w:start w:val="1"/>
      <w:numFmt w:val="bullet"/>
      <w:lvlText w:val="▪"/>
      <w:lvlJc w:val="left"/>
      <w:pPr>
        <w:ind w:left="6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9"/>
  </w:num>
  <w:num w:numId="7">
    <w:abstractNumId w:val="1"/>
  </w:num>
  <w:num w:numId="8">
    <w:abstractNumId w:val="8"/>
  </w:num>
  <w:num w:numId="9">
    <w:abstractNumId w:val="10"/>
  </w:num>
  <w:num w:numId="10">
    <w:abstractNumId w:val="6"/>
  </w:num>
  <w:num w:numId="11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8"/>
    </o:shapelayout>
  </w:hdrShapeDefaults>
  <w:footnotePr>
    <w:footnote w:id="0"/>
    <w:footnote w:id="1"/>
  </w:footnotePr>
  <w:endnotePr>
    <w:endnote w:id="0"/>
    <w:endnote w:id="1"/>
  </w:endnotePr>
  <w:compat/>
  <w:rsids>
    <w:rsidRoot w:val="006B4D13"/>
    <w:rsid w:val="00001289"/>
    <w:rsid w:val="000037E7"/>
    <w:rsid w:val="000414E5"/>
    <w:rsid w:val="000C4D15"/>
    <w:rsid w:val="000F071F"/>
    <w:rsid w:val="000F11A3"/>
    <w:rsid w:val="001127B7"/>
    <w:rsid w:val="00114F0D"/>
    <w:rsid w:val="00187090"/>
    <w:rsid w:val="001E263D"/>
    <w:rsid w:val="00207F08"/>
    <w:rsid w:val="002A5693"/>
    <w:rsid w:val="002E1057"/>
    <w:rsid w:val="002F3E4F"/>
    <w:rsid w:val="003105E5"/>
    <w:rsid w:val="0032477D"/>
    <w:rsid w:val="0035076D"/>
    <w:rsid w:val="00387663"/>
    <w:rsid w:val="003C2E46"/>
    <w:rsid w:val="003D206D"/>
    <w:rsid w:val="003E1070"/>
    <w:rsid w:val="003F39E7"/>
    <w:rsid w:val="00415C79"/>
    <w:rsid w:val="00433493"/>
    <w:rsid w:val="00446364"/>
    <w:rsid w:val="004654DC"/>
    <w:rsid w:val="004A2497"/>
    <w:rsid w:val="004B03B9"/>
    <w:rsid w:val="004E0BD8"/>
    <w:rsid w:val="0052032B"/>
    <w:rsid w:val="005832B8"/>
    <w:rsid w:val="005A1843"/>
    <w:rsid w:val="005B3CC6"/>
    <w:rsid w:val="005F32D1"/>
    <w:rsid w:val="005F3F3C"/>
    <w:rsid w:val="00607742"/>
    <w:rsid w:val="006133A8"/>
    <w:rsid w:val="00655FBB"/>
    <w:rsid w:val="006855C2"/>
    <w:rsid w:val="00686253"/>
    <w:rsid w:val="006B4D13"/>
    <w:rsid w:val="006D38D4"/>
    <w:rsid w:val="006E56ED"/>
    <w:rsid w:val="00702AD6"/>
    <w:rsid w:val="008140DB"/>
    <w:rsid w:val="0082506F"/>
    <w:rsid w:val="00825791"/>
    <w:rsid w:val="00831314"/>
    <w:rsid w:val="008458F9"/>
    <w:rsid w:val="00872A02"/>
    <w:rsid w:val="00936581"/>
    <w:rsid w:val="009476DE"/>
    <w:rsid w:val="00955691"/>
    <w:rsid w:val="00961B8C"/>
    <w:rsid w:val="00983C0C"/>
    <w:rsid w:val="009A368C"/>
    <w:rsid w:val="009B3433"/>
    <w:rsid w:val="009D46C8"/>
    <w:rsid w:val="009D6657"/>
    <w:rsid w:val="00A061A8"/>
    <w:rsid w:val="00A173DB"/>
    <w:rsid w:val="00A61CC7"/>
    <w:rsid w:val="00A66CD9"/>
    <w:rsid w:val="00A66DE3"/>
    <w:rsid w:val="00A80F02"/>
    <w:rsid w:val="00AC2262"/>
    <w:rsid w:val="00B93BC7"/>
    <w:rsid w:val="00B9477E"/>
    <w:rsid w:val="00BA276F"/>
    <w:rsid w:val="00BA3035"/>
    <w:rsid w:val="00BB1449"/>
    <w:rsid w:val="00C40722"/>
    <w:rsid w:val="00C73BEA"/>
    <w:rsid w:val="00CF16F5"/>
    <w:rsid w:val="00CF3C26"/>
    <w:rsid w:val="00DC614C"/>
    <w:rsid w:val="00DF2C66"/>
    <w:rsid w:val="00E064C1"/>
    <w:rsid w:val="00EF1326"/>
    <w:rsid w:val="00F6267B"/>
    <w:rsid w:val="00F81649"/>
    <w:rsid w:val="00FD4A05"/>
    <w:rsid w:val="00FF6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3349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73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C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56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F3C26"/>
    <w:pPr>
      <w:keepNext/>
      <w:keepLines/>
      <w:widowControl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F3E4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43349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33493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1">
    <w:name w:val="Heading 1"/>
    <w:basedOn w:val="Normalny"/>
    <w:uiPriority w:val="1"/>
    <w:qFormat/>
    <w:rsid w:val="00433493"/>
    <w:pPr>
      <w:ind w:left="115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Normalny"/>
    <w:uiPriority w:val="1"/>
    <w:qFormat/>
    <w:rsid w:val="00433493"/>
    <w:pPr>
      <w:ind w:left="115"/>
      <w:outlineLvl w:val="2"/>
    </w:pPr>
    <w:rPr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rsid w:val="00CF3C2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cze">
    <w:name w:val="Hyperlink"/>
    <w:rsid w:val="00CF3C2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F3C26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404040"/>
      <w:sz w:val="27"/>
      <w:szCs w:val="27"/>
      <w:lang w:bidi="ar-SA"/>
    </w:rPr>
  </w:style>
  <w:style w:type="character" w:styleId="Pogrubienie">
    <w:name w:val="Strong"/>
    <w:uiPriority w:val="22"/>
    <w:qFormat/>
    <w:rsid w:val="00CF3C26"/>
    <w:rPr>
      <w:b/>
      <w:bCs/>
    </w:rPr>
  </w:style>
  <w:style w:type="paragraph" w:customStyle="1" w:styleId="StylrodkiArial14ptCzerwony">
    <w:name w:val="Styl środki Arial 14 pt + Czerwony"/>
    <w:basedOn w:val="Normalny"/>
    <w:rsid w:val="00CF3C26"/>
    <w:pPr>
      <w:widowControl/>
      <w:autoSpaceDE/>
      <w:autoSpaceDN/>
      <w:spacing w:before="60" w:after="60"/>
      <w:jc w:val="both"/>
    </w:pPr>
    <w:rPr>
      <w:rFonts w:eastAsia="Times New Roman" w:cs="Times New Roman"/>
      <w:sz w:val="28"/>
      <w:szCs w:val="28"/>
      <w:lang w:bidi="ar-SA"/>
    </w:rPr>
  </w:style>
  <w:style w:type="paragraph" w:customStyle="1" w:styleId="program">
    <w:name w:val="program"/>
    <w:rsid w:val="00CF3C26"/>
    <w:pPr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CF3C2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3C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F3C26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3E1070"/>
  </w:style>
  <w:style w:type="paragraph" w:customStyle="1" w:styleId="Heading5">
    <w:name w:val="Heading 5"/>
    <w:basedOn w:val="Normalny"/>
    <w:uiPriority w:val="1"/>
    <w:qFormat/>
    <w:rsid w:val="000414E5"/>
    <w:pPr>
      <w:spacing w:before="6"/>
      <w:ind w:left="20" w:hanging="360"/>
      <w:outlineLvl w:val="5"/>
    </w:pPr>
    <w:rPr>
      <w:b/>
      <w:bCs/>
      <w:sz w:val="24"/>
      <w:szCs w:val="24"/>
    </w:rPr>
  </w:style>
  <w:style w:type="paragraph" w:customStyle="1" w:styleId="Heading3">
    <w:name w:val="Heading 3"/>
    <w:basedOn w:val="Normalny"/>
    <w:uiPriority w:val="1"/>
    <w:qFormat/>
    <w:rsid w:val="004E0BD8"/>
    <w:pPr>
      <w:ind w:left="118"/>
      <w:outlineLvl w:val="3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17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C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 w:bidi="pl-PL"/>
    </w:rPr>
  </w:style>
  <w:style w:type="paragraph" w:customStyle="1" w:styleId="footnotedescription">
    <w:name w:val="footnote description"/>
    <w:next w:val="Normalny"/>
    <w:link w:val="footnotedescriptionChar"/>
    <w:hidden/>
    <w:rsid w:val="00DF2C66"/>
    <w:pPr>
      <w:spacing w:after="0" w:line="259" w:lineRule="auto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DF2C66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DF2C66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5693"/>
    <w:rPr>
      <w:rFonts w:asciiTheme="majorHAnsi" w:eastAsiaTheme="majorEastAsia" w:hAnsiTheme="majorHAnsi" w:cstheme="majorBidi"/>
      <w:b/>
      <w:bCs/>
      <w:color w:val="4F81BD" w:themeColor="accent1"/>
      <w:lang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jankowskit.pl/metodyka-nauczania-i-dydaktyka/taksonomia-blooma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ojezyku.pl/2017/05/30/taksonomia-blooma-dlaczego-kazdy-nauczyciel-powinien-ja-znac/" TargetMode="External"/><Relationship Id="rId14" Type="http://schemas.openxmlformats.org/officeDocument/2006/relationships/footer" Target="footer2.xml"/></Relationships>
</file>

<file path=word/_rels/footer4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5.png"/><Relationship Id="rId6" Type="http://schemas.openxmlformats.org/officeDocument/2006/relationships/image" Target="media/image6.png"/><Relationship Id="rId5" Type="http://schemas.microsoft.com/office/2007/relationships/hdphoto" Target="media/hdphoto1.wdp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eduentuzjasci.pl/publikacje-ee-lista/214-niezbednik-dobrego-nauczyciela/seria-1-rozwoj-w-okresie-dziecinstwa-i-dorastania/1171-niezbednik-dobrego-nauczyciela-seria-1-rozwoj-w-okresie-dziecinstwa-i-dorastania.html" TargetMode="External"/><Relationship Id="rId1" Type="http://schemas.openxmlformats.org/officeDocument/2006/relationships/hyperlink" Target="http://eduentuzjasci.pl/publikacje-ee-lista/214-niezbednik-dobrego-nauczyciela/seria-1-rozwoj-w-okresie-dziecinstwa-i-dorastania/1171-niezbednik-dobrego-nauczyciela-seria-1-rozwoj-w-okresie-dziecinstwa-i-dorastania.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7A9C0-93BD-422C-BAB9-E7DCFDA99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4384</Words>
  <Characters>26310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3</cp:revision>
  <dcterms:created xsi:type="dcterms:W3CDTF">2019-04-07T22:51:00Z</dcterms:created>
  <dcterms:modified xsi:type="dcterms:W3CDTF">2019-04-07T23:09:00Z</dcterms:modified>
</cp:coreProperties>
</file>