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0F11A3">
      <w:pPr>
        <w:ind w:right="-284"/>
      </w:pPr>
    </w:p>
    <w:p w:rsidR="00433493" w:rsidRDefault="00872A02" w:rsidP="000F11A3">
      <w:pPr>
        <w:pStyle w:val="Heading1"/>
        <w:ind w:left="0" w:right="-284"/>
      </w:pPr>
      <w:r>
        <w:t xml:space="preserve">Materiały pomocnicze do realizacji szkolenia dla osób wspomagających procesowy rozwój </w:t>
      </w:r>
      <w:r w:rsidR="00433493">
        <w:t xml:space="preserve"> szkół </w:t>
      </w:r>
      <w:r>
        <w:br/>
      </w:r>
      <w:r w:rsidR="00433493">
        <w:t xml:space="preserve">w </w:t>
      </w:r>
      <w:r w:rsidR="000414E5" w:rsidRPr="000414E5">
        <w:t xml:space="preserve">rozwoju kompetencji </w:t>
      </w:r>
      <w:r w:rsidR="00983C0C">
        <w:t xml:space="preserve">matematyczno-przyrodniczych </w:t>
      </w:r>
      <w:r w:rsidR="000414E5" w:rsidRPr="000414E5">
        <w:t xml:space="preserve">uczniów </w:t>
      </w:r>
      <w:r w:rsidR="00983C0C">
        <w:t xml:space="preserve"> </w:t>
      </w:r>
    </w:p>
    <w:p w:rsidR="00983C0C" w:rsidRDefault="00983C0C" w:rsidP="000F11A3">
      <w:pPr>
        <w:pStyle w:val="Heading1"/>
        <w:ind w:left="0" w:right="-284"/>
      </w:pPr>
    </w:p>
    <w:p w:rsidR="00F81649" w:rsidRDefault="00F81649" w:rsidP="000F11A3">
      <w:pPr>
        <w:pStyle w:val="Heading1"/>
        <w:ind w:left="0" w:right="-284"/>
      </w:pPr>
      <w:r>
        <w:t>I</w:t>
      </w:r>
      <w:r w:rsidR="000C4D15">
        <w:t>I</w:t>
      </w:r>
      <w:r>
        <w:t xml:space="preserve"> etap edukacyjny</w:t>
      </w:r>
    </w:p>
    <w:p w:rsidR="00433493" w:rsidRDefault="00433493" w:rsidP="000F11A3">
      <w:pPr>
        <w:pStyle w:val="Tekstpodstawowy"/>
        <w:spacing w:before="4"/>
        <w:ind w:right="-284"/>
        <w:rPr>
          <w:sz w:val="20"/>
        </w:rPr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>
        <w:t>Etapy ucznia się</w:t>
      </w: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 w:rsidRPr="00CF3C26">
        <w:rPr>
          <w:noProof/>
          <w:lang w:bidi="ar-SA"/>
        </w:rPr>
        <w:drawing>
          <wp:inline distT="0" distB="0" distL="0" distR="0">
            <wp:extent cx="5427593" cy="4556097"/>
            <wp:effectExtent l="19050" t="0" r="0" b="0"/>
            <wp:docPr id="2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525" cy="45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>Taksonomia Blooma</w:t>
      </w:r>
    </w:p>
    <w:p w:rsidR="00CF3C26" w:rsidRPr="00CE3A5C" w:rsidRDefault="00CF3C26" w:rsidP="00CF3C26">
      <w:pPr>
        <w:spacing w:line="360" w:lineRule="auto"/>
        <w:jc w:val="both"/>
      </w:pPr>
    </w:p>
    <w:p w:rsidR="00CF3C26" w:rsidRPr="00CE3A5C" w:rsidRDefault="00CF3C26" w:rsidP="00CF3C26">
      <w:pPr>
        <w:spacing w:line="360" w:lineRule="auto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"/>
        <w:gridCol w:w="2099"/>
        <w:gridCol w:w="2168"/>
        <w:gridCol w:w="3202"/>
      </w:tblGrid>
      <w:tr w:rsidR="00CF3C26" w:rsidRPr="00CE3A5C" w:rsidTr="007E2C43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CF3C26" w:rsidRPr="00CE3A5C" w:rsidTr="007E2C43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CF3C26" w:rsidRPr="008C7065" w:rsidRDefault="00CF3C26" w:rsidP="007E2C43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CF3C26" w:rsidRPr="008C7065" w:rsidRDefault="00CF3C26" w:rsidP="007E2C43">
            <w:pPr>
              <w:pStyle w:val="program"/>
              <w:suppressAutoHyphens w:val="0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CF3C26" w:rsidRPr="00CE3A5C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CF3C26" w:rsidRPr="00CE3A5C" w:rsidRDefault="00CF3C26" w:rsidP="00CF3C26">
      <w:pPr>
        <w:spacing w:line="360" w:lineRule="auto"/>
        <w:jc w:val="both"/>
        <w:rPr>
          <w:iCs/>
        </w:rPr>
      </w:pPr>
    </w:p>
    <w:p w:rsidR="00CF3C26" w:rsidRDefault="00CF3C26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 xml:space="preserve">Dodatkowe informacje można znaleźć na: </w:t>
      </w:r>
    </w:p>
    <w:p w:rsidR="00CF3C26" w:rsidRPr="00CE3A5C" w:rsidRDefault="008140DB" w:rsidP="00CF3C26">
      <w:pPr>
        <w:spacing w:line="360" w:lineRule="auto"/>
        <w:jc w:val="both"/>
        <w:rPr>
          <w:b/>
        </w:rPr>
      </w:pPr>
      <w:hyperlink r:id="rId9" w:history="1">
        <w:r w:rsidR="00CF3C26" w:rsidRPr="00CE3A5C">
          <w:rPr>
            <w:rStyle w:val="Hipercze"/>
          </w:rPr>
          <w:t>http://ojezyku.pl/2017/05/30/taksonomia-blooma-dlaczego-kazdy-nauczyciel-powinien-ja-znac/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8140DB" w:rsidP="00CF3C26">
      <w:pPr>
        <w:spacing w:line="360" w:lineRule="auto"/>
        <w:jc w:val="both"/>
        <w:rPr>
          <w:b/>
        </w:rPr>
      </w:pPr>
      <w:hyperlink r:id="rId10" w:history="1">
        <w:r w:rsidR="00CF3C26" w:rsidRPr="00CE3A5C">
          <w:rPr>
            <w:rStyle w:val="Hipercze"/>
          </w:rPr>
          <w:t>http://www.jankowskit.pl/metodyka-nauczania-i-dydaktyka/taksonomia-blooma.html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CF3C26" w:rsidRPr="00CE3A5C" w:rsidRDefault="00CF3C26" w:rsidP="00E80F71">
      <w:pPr>
        <w:pStyle w:val="Akapitzlist"/>
        <w:numPr>
          <w:ilvl w:val="0"/>
          <w:numId w:val="1"/>
        </w:numPr>
        <w:adjustRightInd w:val="0"/>
        <w:spacing w:line="360" w:lineRule="auto"/>
        <w:jc w:val="both"/>
      </w:pPr>
      <w:r w:rsidRPr="00CE3A5C">
        <w:t xml:space="preserve">Sfera kognitywna (poznawcza) – obejmuje wiedzę i umiejętności intelektualne, </w:t>
      </w:r>
      <w:r w:rsidR="004A2497">
        <w:br/>
      </w:r>
      <w:r w:rsidRPr="00CE3A5C">
        <w:t xml:space="preserve">np.  rozumienie, zastosowanie, analiza, synteza, myślenie krytyczne, </w:t>
      </w:r>
    </w:p>
    <w:p w:rsidR="00CF3C26" w:rsidRPr="00CE3A5C" w:rsidRDefault="00CF3C26" w:rsidP="00E80F71">
      <w:pPr>
        <w:pStyle w:val="Akapitzlist"/>
        <w:numPr>
          <w:ilvl w:val="0"/>
          <w:numId w:val="1"/>
        </w:numPr>
        <w:adjustRightInd w:val="0"/>
        <w:spacing w:line="360" w:lineRule="auto"/>
        <w:jc w:val="both"/>
      </w:pPr>
      <w:r w:rsidRPr="00CE3A5C">
        <w:t>Sfera afektywna (emocjonalna) – opisuje, jak ludzie reagują emocjonalnie, dotyczy zatem empatii, uczuć i motywacji, wartości i postaw (np.  etyka w edukacji, aktywności społeczne).</w:t>
      </w:r>
    </w:p>
    <w:p w:rsidR="00CF3C26" w:rsidRPr="00CE3A5C" w:rsidRDefault="00CF3C26" w:rsidP="00E80F71">
      <w:pPr>
        <w:pStyle w:val="Akapitzlist"/>
        <w:numPr>
          <w:ilvl w:val="0"/>
          <w:numId w:val="1"/>
        </w:numPr>
        <w:adjustRightInd w:val="0"/>
        <w:spacing w:line="360" w:lineRule="auto"/>
        <w:jc w:val="both"/>
      </w:pPr>
      <w:r w:rsidRPr="00CE3A5C">
        <w:t xml:space="preserve">Sfera psychomotoryczna – dotyczy zmian i rozwoju określonych zachowań </w:t>
      </w:r>
      <w:r>
        <w:br/>
      </w:r>
      <w:r w:rsidRPr="00CE3A5C">
        <w:t xml:space="preserve">i umiejętności fizycznych, wymagających koordynacji umysłu i czynności fizycznych </w:t>
      </w:r>
      <w:r w:rsidR="004A2497">
        <w:br/>
      </w:r>
      <w:r w:rsidRPr="00CE3A5C">
        <w:t>(np. w sporcie, sztuce, podczas prezentacji, prowadzeniu lekcji, szkoleń, wygłaszaniu przemówień).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color w:val="auto"/>
          <w:sz w:val="22"/>
          <w:szCs w:val="22"/>
        </w:rPr>
        <w:t xml:space="preserve"> Aktywności związane z rozwojem </w:t>
      </w:r>
      <w:r w:rsidR="004A2497">
        <w:rPr>
          <w:rFonts w:ascii="Arial" w:hAnsi="Arial" w:cs="Arial"/>
          <w:color w:val="auto"/>
          <w:sz w:val="22"/>
          <w:szCs w:val="22"/>
        </w:rPr>
        <w:br/>
      </w:r>
      <w:r w:rsidRPr="00CE3A5C">
        <w:rPr>
          <w:rFonts w:ascii="Arial" w:hAnsi="Arial" w:cs="Arial"/>
          <w:color w:val="auto"/>
          <w:sz w:val="22"/>
          <w:szCs w:val="22"/>
        </w:rPr>
        <w:t>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color w:val="auto"/>
          <w:sz w:val="22"/>
          <w:szCs w:val="22"/>
        </w:rPr>
        <w:t>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CF3C26" w:rsidRPr="00CE3A5C" w:rsidRDefault="00CF3C26" w:rsidP="00E80F71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>
        <w:br/>
      </w:r>
      <w:r w:rsidRPr="00CE3A5C">
        <w:t xml:space="preserve">i przywoływania z pamięci pojęć, faktów, terminologii, sposobów postępowania, metod </w:t>
      </w:r>
      <w:r w:rsidR="004A2497">
        <w:br/>
      </w:r>
      <w:r w:rsidRPr="00CE3A5C">
        <w:t>i modeli.</w:t>
      </w:r>
    </w:p>
    <w:p w:rsidR="00CF3C26" w:rsidRPr="00CE3A5C" w:rsidRDefault="00CF3C26" w:rsidP="00E80F71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Rozumienie</w:t>
      </w:r>
      <w:r w:rsidRPr="00CE3A5C">
        <w:t xml:space="preserve"> – to umiejętność wytłumaczenia i interpretacji znaczenia pojęć, porównywania </w:t>
      </w:r>
      <w:r w:rsidR="004A2497">
        <w:br/>
      </w:r>
      <w:r w:rsidRPr="00CE3A5C">
        <w:t>i wnioskowania na bazie zapamiętanych informacji.</w:t>
      </w:r>
    </w:p>
    <w:p w:rsidR="00CF3C26" w:rsidRPr="00CE3A5C" w:rsidRDefault="00CF3C26" w:rsidP="00E80F71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 xml:space="preserve"> – koncentruje się na użyciu informacji, ich zastosowaniu </w:t>
      </w:r>
      <w:r>
        <w:br/>
      </w:r>
      <w:r w:rsidRPr="00CE3A5C">
        <w:t>do rozwiązania znanych problemów, poprzez wybór rozwiązania z zamkniętej listy.</w:t>
      </w:r>
    </w:p>
    <w:p w:rsidR="00CF3C26" w:rsidRPr="00CE3A5C" w:rsidRDefault="00CF3C26" w:rsidP="00E80F71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lastRenderedPageBreak/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 xml:space="preserve"> – wymaga umiejętności rozpoznania elementów składowych, a także powiązań </w:t>
      </w:r>
      <w:r w:rsidR="004A2497">
        <w:rPr>
          <w:rFonts w:eastAsia="Times New Roman"/>
        </w:rPr>
        <w:br/>
      </w:r>
      <w:r w:rsidRPr="00CE3A5C">
        <w:rPr>
          <w:rFonts w:eastAsia="Times New Roman"/>
        </w:rPr>
        <w:t>i relacji między elementami jakiejś struktury, co prowadzi do wnioskowania i rozwiązywania problemów poprzez podanie własnej odpowiedzi.</w:t>
      </w:r>
    </w:p>
    <w:p w:rsidR="00CF3C26" w:rsidRPr="00CE3A5C" w:rsidRDefault="00CF3C26" w:rsidP="00E80F71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CF3C26" w:rsidRPr="00CE3A5C" w:rsidRDefault="00CF3C26" w:rsidP="00E80F71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</w:r>
      <w:r w:rsidRPr="00CE3A5C">
        <w:rPr>
          <w:rFonts w:eastAsia="Times New Roman"/>
        </w:rPr>
        <w:t>i argumentowaniu.</w:t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433493" w:rsidRDefault="005F32D1" w:rsidP="000414E5">
      <w:pPr>
        <w:pStyle w:val="Heading1"/>
        <w:spacing w:before="1" w:after="240"/>
        <w:ind w:left="0" w:right="-284"/>
        <w:rPr>
          <w:sz w:val="28"/>
          <w:szCs w:val="28"/>
        </w:rPr>
      </w:pPr>
      <w:r w:rsidRPr="000414E5">
        <w:rPr>
          <w:sz w:val="28"/>
          <w:szCs w:val="28"/>
        </w:rPr>
        <w:t xml:space="preserve">Kompetencja kluczowa </w:t>
      </w:r>
      <w:r w:rsidR="004A2497" w:rsidRPr="000414E5">
        <w:rPr>
          <w:sz w:val="28"/>
          <w:szCs w:val="28"/>
        </w:rPr>
        <w:t>I</w:t>
      </w:r>
      <w:r w:rsidR="000C4D15">
        <w:rPr>
          <w:sz w:val="28"/>
          <w:szCs w:val="28"/>
        </w:rPr>
        <w:t>I</w:t>
      </w:r>
      <w:r w:rsidR="00433493" w:rsidRPr="000414E5">
        <w:rPr>
          <w:sz w:val="28"/>
          <w:szCs w:val="28"/>
        </w:rPr>
        <w:t xml:space="preserve"> etap edukacyjny</w:t>
      </w:r>
      <w:r w:rsidR="000414E5" w:rsidRPr="000414E5">
        <w:rPr>
          <w:sz w:val="28"/>
          <w:szCs w:val="28"/>
        </w:rPr>
        <w:t xml:space="preserve"> </w:t>
      </w:r>
    </w:p>
    <w:p w:rsidR="00A173DB" w:rsidRDefault="00A173DB" w:rsidP="00A173DB">
      <w:pPr>
        <w:spacing w:after="421"/>
        <w:ind w:right="11"/>
      </w:pPr>
      <w:r>
        <w:t>Kompetencj</w:t>
      </w:r>
      <w:r w:rsidR="00187090">
        <w:t>e matematyczno-przyrodnicze – I</w:t>
      </w:r>
      <w:r>
        <w:t xml:space="preserve">I etap edukacyjny </w:t>
      </w:r>
    </w:p>
    <w:p w:rsidR="00A173DB" w:rsidRDefault="00A173DB" w:rsidP="00A173DB">
      <w:pPr>
        <w:pStyle w:val="Nagwek1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Opis kompetencji  </w:t>
      </w:r>
    </w:p>
    <w:p w:rsidR="00DF2C66" w:rsidRPr="00DF2C66" w:rsidRDefault="00DF2C66" w:rsidP="00DF2C66"/>
    <w:p w:rsidR="00A173DB" w:rsidRDefault="00A173DB" w:rsidP="00DF2C66">
      <w:pPr>
        <w:spacing w:after="12" w:line="379" w:lineRule="auto"/>
        <w:ind w:right="11"/>
      </w:pPr>
      <w:r>
        <w:t xml:space="preserve">Kompetencje matematyczno-przyrodnicze są połączeniem wiedzy, umiejętności i postaw towarzyszących </w:t>
      </w:r>
      <w:r>
        <w:rPr>
          <w:b/>
        </w:rPr>
        <w:t>naukowemu poznawaniu świata</w:t>
      </w:r>
      <w:r>
        <w:t xml:space="preserve">. Ich rozwijanie sprzyja </w:t>
      </w:r>
      <w:r>
        <w:rPr>
          <w:b/>
        </w:rPr>
        <w:t xml:space="preserve">rozumieniu </w:t>
      </w:r>
      <w:r w:rsidR="00DF2C66">
        <w:rPr>
          <w:b/>
        </w:rPr>
        <w:br/>
      </w:r>
      <w:r>
        <w:rPr>
          <w:b/>
        </w:rPr>
        <w:t>i opisywaniu</w:t>
      </w:r>
      <w:r>
        <w:t xml:space="preserve"> otaczającej rzeczywistości oraz wykorzystaniu ukształtowanych umiejętności </w:t>
      </w:r>
      <w:r w:rsidR="00DF2C66">
        <w:br/>
      </w:r>
      <w:r>
        <w:t xml:space="preserve">do </w:t>
      </w:r>
      <w:r>
        <w:rPr>
          <w:b/>
        </w:rPr>
        <w:t>rozwiązywania problemów teoretycznych i praktycznych</w:t>
      </w:r>
      <w:r>
        <w:t xml:space="preserve">. Łączą one w sobie specyfikę kompetencji </w:t>
      </w:r>
      <w:r>
        <w:rPr>
          <w:b/>
        </w:rPr>
        <w:t>matematycznych</w:t>
      </w:r>
      <w:r>
        <w:t xml:space="preserve"> i </w:t>
      </w:r>
      <w:r>
        <w:rPr>
          <w:b/>
        </w:rPr>
        <w:t>naukowo-technicznych</w:t>
      </w:r>
      <w:r>
        <w:t xml:space="preserve"> opisanych w Zaleceniu Parlamentu Europejskiego i Rady z dn. 18 grudnia 2006 r. w sprawie kompetencji kluczowych w procesie uczenia się przez całe życie. </w:t>
      </w:r>
    </w:p>
    <w:p w:rsidR="00DF2C66" w:rsidRPr="00DF2C66" w:rsidRDefault="00DF2C66" w:rsidP="00DF2C66">
      <w:pPr>
        <w:pStyle w:val="Nagwek2"/>
        <w:spacing w:after="266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>Kompetencje matematyczne</w:t>
      </w:r>
      <w:r w:rsidRPr="00DF2C66">
        <w:rPr>
          <w:rFonts w:ascii="Arial" w:hAnsi="Arial" w:cs="Arial"/>
          <w:color w:val="auto"/>
          <w:sz w:val="25"/>
          <w:vertAlign w:val="superscript"/>
        </w:rPr>
        <w:footnoteReference w:id="3"/>
      </w:r>
    </w:p>
    <w:p w:rsidR="00DF2C66" w:rsidRDefault="00DF2C66" w:rsidP="00DF2C66">
      <w:pPr>
        <w:spacing w:after="255" w:line="377" w:lineRule="auto"/>
        <w:ind w:right="11"/>
      </w:pPr>
      <w:r>
        <w:t xml:space="preserve">Kompetencje matematyczne obejmują umiejętność </w:t>
      </w:r>
      <w:r>
        <w:rPr>
          <w:b/>
        </w:rPr>
        <w:t>rozwijania i wykorzystywania</w:t>
      </w:r>
      <w:r>
        <w:t xml:space="preserve"> myślenia matematycznego w celu </w:t>
      </w:r>
      <w:r>
        <w:rPr>
          <w:b/>
        </w:rPr>
        <w:t>rozwiązywania problemów</w:t>
      </w:r>
      <w:r>
        <w:t xml:space="preserve"> wynikających z codziennych sytuacji, a także – w różnym stopniu – zdolność i chęć stosowania matematycznych </w:t>
      </w:r>
      <w:r>
        <w:rPr>
          <w:b/>
        </w:rPr>
        <w:t>sposobów myślenia</w:t>
      </w:r>
      <w:r>
        <w:t xml:space="preserve"> (myślenie logiczne i przestrzenne) </w:t>
      </w:r>
      <w:r>
        <w:rPr>
          <w:b/>
        </w:rPr>
        <w:t>oraz prezentacji</w:t>
      </w:r>
      <w:r>
        <w:t xml:space="preserve"> (wzory, modele, konstrukty, wykresy, tabele). </w:t>
      </w:r>
    </w:p>
    <w:p w:rsidR="00DF2C66" w:rsidRPr="00DF2C66" w:rsidRDefault="00DF2C66" w:rsidP="00DF2C66">
      <w:pPr>
        <w:pStyle w:val="Nagwek2"/>
        <w:spacing w:after="239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Wiedza </w:t>
      </w:r>
    </w:p>
    <w:p w:rsidR="00DF2C66" w:rsidRDefault="00DF2C66" w:rsidP="00DF2C66">
      <w:pPr>
        <w:spacing w:after="292" w:line="389" w:lineRule="auto"/>
        <w:ind w:right="11"/>
      </w:pPr>
      <w:r>
        <w:t xml:space="preserve">Niezbędna wiedza w dziedzinie matematyki obejmuje: solidną </w:t>
      </w:r>
      <w:r>
        <w:rPr>
          <w:b/>
        </w:rPr>
        <w:t>umiejętność liczenia</w:t>
      </w:r>
      <w:r>
        <w:t xml:space="preserve">, znajomość </w:t>
      </w:r>
      <w:r>
        <w:rPr>
          <w:b/>
        </w:rPr>
        <w:lastRenderedPageBreak/>
        <w:t>miar i struktur</w:t>
      </w:r>
      <w:r>
        <w:t xml:space="preserve">, głównych </w:t>
      </w:r>
      <w:r>
        <w:rPr>
          <w:b/>
        </w:rPr>
        <w:t>operacji i sposobów prezentacji</w:t>
      </w:r>
      <w:r>
        <w:t xml:space="preserve"> matematycznej, rozumienie </w:t>
      </w:r>
      <w:r>
        <w:rPr>
          <w:b/>
        </w:rPr>
        <w:t>terminów i pojęć</w:t>
      </w:r>
      <w:r>
        <w:t xml:space="preserve"> matematycznych oraz świadomość </w:t>
      </w:r>
      <w:r>
        <w:rPr>
          <w:b/>
        </w:rPr>
        <w:t>pytań</w:t>
      </w:r>
      <w:r>
        <w:t xml:space="preserve">, na które matematyka może dać odpowiedź. </w:t>
      </w:r>
    </w:p>
    <w:p w:rsidR="00DF2C66" w:rsidRPr="00DF2C66" w:rsidRDefault="00DF2C66" w:rsidP="00DF2C66">
      <w:pPr>
        <w:pStyle w:val="Nagwek2"/>
        <w:spacing w:after="256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Umiejętności </w:t>
      </w:r>
    </w:p>
    <w:p w:rsidR="00DF2C66" w:rsidRDefault="00DF2C66" w:rsidP="00DF2C66">
      <w:pPr>
        <w:spacing w:after="12" w:line="379" w:lineRule="auto"/>
        <w:ind w:right="11"/>
      </w:pPr>
      <w:r>
        <w:t xml:space="preserve">Do umiejętności związanych z omawianą kompetencją zalicza się: stosowanie głównych </w:t>
      </w:r>
      <w:r>
        <w:rPr>
          <w:b/>
        </w:rPr>
        <w:t xml:space="preserve">zasad </w:t>
      </w:r>
      <w:r>
        <w:rPr>
          <w:b/>
        </w:rPr>
        <w:br/>
        <w:t>i procesów matematycznych</w:t>
      </w:r>
      <w:r>
        <w:t xml:space="preserve"> w codziennych sytuacjach prywatnych i zawodowych, </w:t>
      </w:r>
      <w:r>
        <w:rPr>
          <w:b/>
        </w:rPr>
        <w:t xml:space="preserve">śledzenie </w:t>
      </w:r>
      <w:r>
        <w:rPr>
          <w:b/>
        </w:rPr>
        <w:br/>
        <w:t>i ocenianie ciągów argumentów</w:t>
      </w:r>
      <w:r>
        <w:t xml:space="preserve">, rozumowanie w </w:t>
      </w:r>
      <w:r>
        <w:rPr>
          <w:b/>
        </w:rPr>
        <w:t>matematyczny sposób</w:t>
      </w:r>
      <w:r>
        <w:t xml:space="preserve">, rozumienie </w:t>
      </w:r>
      <w:r>
        <w:rPr>
          <w:b/>
        </w:rPr>
        <w:t>dowodu matematycznego</w:t>
      </w:r>
      <w:r>
        <w:t xml:space="preserve">, komunikowanie się </w:t>
      </w:r>
      <w:r>
        <w:rPr>
          <w:b/>
        </w:rPr>
        <w:t>językiem matematycznym</w:t>
      </w:r>
      <w:r>
        <w:t xml:space="preserve"> oraz korzystanie </w:t>
      </w:r>
      <w:r>
        <w:br/>
        <w:t>z odpowiednich pomocy.</w:t>
      </w:r>
    </w:p>
    <w:p w:rsidR="00DF2C66" w:rsidRPr="00DF2C66" w:rsidRDefault="00DF2C66" w:rsidP="00DF2C66">
      <w:pPr>
        <w:pStyle w:val="Nagwek2"/>
        <w:spacing w:after="239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Postawy </w:t>
      </w:r>
    </w:p>
    <w:p w:rsidR="00DF2C66" w:rsidRDefault="00DF2C66" w:rsidP="00DF2C66">
      <w:pPr>
        <w:spacing w:after="233" w:line="396" w:lineRule="auto"/>
        <w:ind w:right="11"/>
      </w:pPr>
      <w:r>
        <w:t xml:space="preserve">Pozytywna postawa w matematyce opiera się </w:t>
      </w:r>
      <w:r>
        <w:rPr>
          <w:b/>
        </w:rPr>
        <w:t>szacunku wobec prawdy</w:t>
      </w:r>
      <w:r>
        <w:t xml:space="preserve">, a także chęci szukania przyczyn i oceniania ich zasadności. </w:t>
      </w:r>
    </w:p>
    <w:p w:rsidR="00DF2C66" w:rsidRPr="00DF2C66" w:rsidRDefault="00DF2C66" w:rsidP="00DF2C66">
      <w:pPr>
        <w:pStyle w:val="Nagwek2"/>
        <w:spacing w:after="244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Kompetencje naukowo-techniczne </w:t>
      </w:r>
    </w:p>
    <w:p w:rsidR="00DF2C66" w:rsidRDefault="00DF2C66" w:rsidP="00DF2C66">
      <w:pPr>
        <w:spacing w:after="90" w:line="389" w:lineRule="auto"/>
        <w:ind w:right="11"/>
      </w:pPr>
      <w:r>
        <w:t xml:space="preserve">Kompetencje </w:t>
      </w:r>
      <w:r>
        <w:rPr>
          <w:b/>
        </w:rPr>
        <w:t>naukowe</w:t>
      </w:r>
      <w:r>
        <w:t xml:space="preserve"> dotyczą do umiejętności i chęci wykorzystywania </w:t>
      </w:r>
      <w:r>
        <w:rPr>
          <w:b/>
        </w:rPr>
        <w:t>wiedzy</w:t>
      </w:r>
      <w:r>
        <w:t xml:space="preserve"> oraz dostępnej </w:t>
      </w:r>
      <w:r>
        <w:rPr>
          <w:b/>
        </w:rPr>
        <w:t>metodologii</w:t>
      </w:r>
      <w:r>
        <w:t xml:space="preserve"> do wyjaśniania świata przyrody, polegającego na </w:t>
      </w:r>
      <w:r>
        <w:rPr>
          <w:b/>
        </w:rPr>
        <w:t>formułowaniu pytań</w:t>
      </w:r>
      <w:r>
        <w:t xml:space="preserve"> i </w:t>
      </w:r>
      <w:r>
        <w:rPr>
          <w:b/>
        </w:rPr>
        <w:t>wyciąganiu wniosków</w:t>
      </w:r>
      <w:r>
        <w:t xml:space="preserve"> opartych na </w:t>
      </w:r>
      <w:r>
        <w:rPr>
          <w:b/>
        </w:rPr>
        <w:t>dowodach</w:t>
      </w:r>
      <w:r>
        <w:t xml:space="preserve">. </w:t>
      </w:r>
    </w:p>
    <w:p w:rsidR="00DF2C66" w:rsidRDefault="00DF2C66" w:rsidP="00DF2C66">
      <w:pPr>
        <w:spacing w:line="364" w:lineRule="auto"/>
        <w:ind w:right="11"/>
      </w:pPr>
      <w:r>
        <w:t xml:space="preserve">Za kompetencje </w:t>
      </w:r>
      <w:r>
        <w:rPr>
          <w:b/>
        </w:rPr>
        <w:t>techniczne</w:t>
      </w:r>
      <w:r>
        <w:t xml:space="preserve"> uznaje się </w:t>
      </w:r>
      <w:r>
        <w:rPr>
          <w:b/>
        </w:rPr>
        <w:t>stosowanie tej wiedzy i metodologii</w:t>
      </w:r>
      <w:r>
        <w:t xml:space="preserve"> w odniesieniu do zaobserwowanych potrzeb lub pragnień ludzi.  </w:t>
      </w:r>
    </w:p>
    <w:p w:rsidR="00DF2C66" w:rsidRDefault="00DF2C66" w:rsidP="00DF2C66">
      <w:pPr>
        <w:spacing w:after="232" w:line="398" w:lineRule="auto"/>
        <w:ind w:right="11"/>
      </w:pPr>
      <w:r>
        <w:t xml:space="preserve">Kompetencje w zakresie </w:t>
      </w:r>
      <w:r>
        <w:rPr>
          <w:b/>
        </w:rPr>
        <w:t xml:space="preserve">nauki i techniki </w:t>
      </w:r>
      <w:r>
        <w:t xml:space="preserve">obejmują </w:t>
      </w:r>
      <w:r>
        <w:rPr>
          <w:b/>
        </w:rPr>
        <w:t>rozumienie zmian</w:t>
      </w:r>
      <w:r>
        <w:t xml:space="preserve"> wynikających z działalności człowieka oraz </w:t>
      </w:r>
      <w:r>
        <w:rPr>
          <w:b/>
        </w:rPr>
        <w:t>odpowiedzialność</w:t>
      </w:r>
      <w:r>
        <w:t xml:space="preserve"> poszczególnych obywateli. </w:t>
      </w:r>
    </w:p>
    <w:p w:rsidR="00DF2C66" w:rsidRPr="00DF2C66" w:rsidRDefault="00DF2C66" w:rsidP="00DF2C66">
      <w:pPr>
        <w:pStyle w:val="Nagwek2"/>
        <w:spacing w:after="238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Wiedza </w:t>
      </w:r>
    </w:p>
    <w:p w:rsidR="00DF2C66" w:rsidRDefault="00DF2C66" w:rsidP="00DF2C66">
      <w:pPr>
        <w:spacing w:after="20" w:line="380" w:lineRule="auto"/>
        <w:ind w:right="106"/>
      </w:pPr>
      <w:r>
        <w:t xml:space="preserve">Niezbędna wiedza w zakresie nauki i techniki obejmuje: główne </w:t>
      </w:r>
      <w:r>
        <w:rPr>
          <w:b/>
        </w:rPr>
        <w:t>prawa rządzące naturą</w:t>
      </w:r>
      <w:r>
        <w:t xml:space="preserve">, podstawowe </w:t>
      </w:r>
      <w:r>
        <w:rPr>
          <w:b/>
        </w:rPr>
        <w:t>pojęcia naukowe</w:t>
      </w:r>
      <w:r>
        <w:t xml:space="preserve">, </w:t>
      </w:r>
      <w:r>
        <w:rPr>
          <w:b/>
        </w:rPr>
        <w:t>zasady i metody</w:t>
      </w:r>
      <w:r>
        <w:t xml:space="preserve">, </w:t>
      </w:r>
      <w:r>
        <w:rPr>
          <w:b/>
        </w:rPr>
        <w:t>technikę</w:t>
      </w:r>
      <w:r>
        <w:t xml:space="preserve"> oraz </w:t>
      </w:r>
      <w:r>
        <w:rPr>
          <w:b/>
        </w:rPr>
        <w:t>produkty i procesy techniczne</w:t>
      </w:r>
      <w:r>
        <w:t xml:space="preserve">, a także </w:t>
      </w:r>
      <w:r>
        <w:rPr>
          <w:b/>
        </w:rPr>
        <w:t>świadomość wpływu</w:t>
      </w:r>
      <w:r>
        <w:t xml:space="preserve"> nauki i technologii na świat przyrody. </w:t>
      </w:r>
    </w:p>
    <w:p w:rsidR="00DF2C66" w:rsidRDefault="00DF2C66" w:rsidP="00DF2C66">
      <w:pPr>
        <w:ind w:right="11"/>
      </w:pPr>
      <w:r>
        <w:t xml:space="preserve">Kompetencje te powinny umożliwiać lepsze rozumienie </w:t>
      </w:r>
      <w:r>
        <w:rPr>
          <w:b/>
        </w:rPr>
        <w:t>korzyści, ograniczeń i zagrożeń</w:t>
      </w:r>
      <w:r>
        <w:t xml:space="preserve"> wynikających </w:t>
      </w:r>
      <w:r>
        <w:rPr>
          <w:b/>
        </w:rPr>
        <w:t>z teorii i zastosowań naukowych</w:t>
      </w:r>
      <w:r>
        <w:t xml:space="preserve"> oraz </w:t>
      </w:r>
      <w:r>
        <w:rPr>
          <w:b/>
        </w:rPr>
        <w:t>techniki w społeczeństwach</w:t>
      </w:r>
      <w:r>
        <w:t xml:space="preserve"> (w powiązaniu z podejmowaniem decyzji, wartościami, zagadnieniami moralnymi, kulturą itp.). </w:t>
      </w:r>
    </w:p>
    <w:p w:rsidR="00DF2C66" w:rsidRDefault="00DF2C66" w:rsidP="00DF2C66">
      <w:pPr>
        <w:spacing w:line="265" w:lineRule="auto"/>
        <w:ind w:right="11"/>
      </w:pPr>
    </w:p>
    <w:p w:rsidR="00DF2C66" w:rsidRPr="00DF2C66" w:rsidRDefault="00DF2C66" w:rsidP="00DF2C66">
      <w:pPr>
        <w:pStyle w:val="Nagwek2"/>
        <w:spacing w:after="255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Umiejętności </w:t>
      </w:r>
    </w:p>
    <w:p w:rsidR="00DF2C66" w:rsidRDefault="00DF2C66" w:rsidP="00DF2C66">
      <w:pPr>
        <w:spacing w:after="234" w:line="395" w:lineRule="auto"/>
        <w:ind w:right="11"/>
      </w:pPr>
      <w:r>
        <w:t xml:space="preserve">Umiejętności związane z tymi kompetencjami obejmują: posługiwanie się </w:t>
      </w:r>
      <w:r>
        <w:rPr>
          <w:b/>
        </w:rPr>
        <w:t xml:space="preserve">narzędziami i </w:t>
      </w:r>
      <w:r>
        <w:rPr>
          <w:b/>
        </w:rPr>
        <w:lastRenderedPageBreak/>
        <w:t xml:space="preserve">urządzeniami technicznymi </w:t>
      </w:r>
      <w:r>
        <w:t xml:space="preserve">oraz </w:t>
      </w:r>
      <w:r>
        <w:rPr>
          <w:b/>
        </w:rPr>
        <w:t>danymi naukowymi</w:t>
      </w:r>
      <w:r>
        <w:t xml:space="preserve"> do osiągnięcia celu, </w:t>
      </w:r>
      <w:r>
        <w:rPr>
          <w:b/>
        </w:rPr>
        <w:t>podjęcia decyzji</w:t>
      </w:r>
      <w:r>
        <w:t xml:space="preserve">lub wyciągnięcia wniosku na podstawie dowodów. Równie istotne jest też </w:t>
      </w:r>
      <w:r>
        <w:rPr>
          <w:b/>
        </w:rPr>
        <w:t>rozpoznawanie niezbędnych cech postępowania naukowego</w:t>
      </w:r>
      <w:r>
        <w:t xml:space="preserve"> oraz </w:t>
      </w:r>
      <w:r>
        <w:rPr>
          <w:b/>
        </w:rPr>
        <w:t>wyrażanie wniosków i sposobów rozumowania</w:t>
      </w:r>
      <w:r>
        <w:t xml:space="preserve">, które do tych wniosków doprowadziły. </w:t>
      </w:r>
    </w:p>
    <w:p w:rsidR="00DF2C66" w:rsidRPr="00DF2C66" w:rsidRDefault="00DF2C66" w:rsidP="00DF2C66">
      <w:pPr>
        <w:pStyle w:val="Nagwek2"/>
        <w:spacing w:after="241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Postawy </w:t>
      </w:r>
    </w:p>
    <w:p w:rsidR="00DF2C66" w:rsidRDefault="00DF2C66" w:rsidP="00DF2C66">
      <w:pPr>
        <w:spacing w:after="12" w:line="379" w:lineRule="auto"/>
        <w:ind w:right="11"/>
      </w:pPr>
      <w:r>
        <w:t xml:space="preserve">Kompetencje w tym obszarze wymagają przyjęcia postawy </w:t>
      </w:r>
      <w:r>
        <w:rPr>
          <w:b/>
        </w:rPr>
        <w:t>krytycznego rozumienia i ciekawości</w:t>
      </w:r>
      <w:r>
        <w:t xml:space="preserve">, a także zainteresowania </w:t>
      </w:r>
      <w:r>
        <w:rPr>
          <w:b/>
        </w:rPr>
        <w:t>kwestiami etycznymi</w:t>
      </w:r>
      <w:r>
        <w:t xml:space="preserve"> oraz </w:t>
      </w:r>
      <w:r>
        <w:rPr>
          <w:b/>
        </w:rPr>
        <w:t>poszanowania bezpieczeństwa i trwałości</w:t>
      </w:r>
      <w:r>
        <w:t>, zwłaszcza w odniesieniu do postępu naukowo-technicznego dotyczącego danej osoby, jej rodziny, społeczności oraz zagadnień globalnych.</w:t>
      </w:r>
    </w:p>
    <w:p w:rsidR="00187090" w:rsidRDefault="00187090" w:rsidP="00187090">
      <w:pPr>
        <w:pStyle w:val="Nagwek1"/>
        <w:spacing w:before="0" w:line="361" w:lineRule="auto"/>
        <w:ind w:left="-5"/>
        <w:rPr>
          <w:rFonts w:ascii="Arial" w:hAnsi="Arial" w:cs="Arial"/>
          <w:color w:val="auto"/>
        </w:rPr>
      </w:pPr>
    </w:p>
    <w:p w:rsidR="00DF2C66" w:rsidRDefault="00DF2C66" w:rsidP="00187090">
      <w:pPr>
        <w:pStyle w:val="Nagwek1"/>
        <w:spacing w:before="0" w:line="361" w:lineRule="auto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>Specyfika kształtowania kompetencji ma</w:t>
      </w:r>
      <w:r w:rsidR="00187090">
        <w:rPr>
          <w:rFonts w:ascii="Arial" w:hAnsi="Arial" w:cs="Arial"/>
          <w:color w:val="auto"/>
        </w:rPr>
        <w:t>tematyczno-przyrodniczych na II</w:t>
      </w:r>
      <w:r w:rsidRPr="00DF2C66">
        <w:rPr>
          <w:rFonts w:ascii="Arial" w:hAnsi="Arial" w:cs="Arial"/>
          <w:color w:val="auto"/>
        </w:rPr>
        <w:t xml:space="preserve"> etapie edukacyjnym  </w:t>
      </w:r>
    </w:p>
    <w:p w:rsidR="00187090" w:rsidRDefault="00187090" w:rsidP="00187090">
      <w:pPr>
        <w:pStyle w:val="Nagwek1"/>
        <w:spacing w:after="50" w:line="361" w:lineRule="auto"/>
        <w:ind w:left="-5"/>
      </w:pPr>
      <w:r>
        <w:t xml:space="preserve">Specyfika kształtowania kompetencji matematyczno-przyrodniczych na II etapie edukacyjnym </w:t>
      </w:r>
    </w:p>
    <w:p w:rsidR="00187090" w:rsidRDefault="00187090" w:rsidP="00187090">
      <w:pPr>
        <w:spacing w:after="279" w:line="368" w:lineRule="auto"/>
        <w:ind w:right="47"/>
      </w:pPr>
      <w:r>
        <w:t xml:space="preserve">Opisując rozwój dziecka na II etapie edukacyjnym, należy wziąć pod uwagę jego dwie fazy rozwojowe, które określane są jako </w:t>
      </w:r>
      <w:r>
        <w:rPr>
          <w:b/>
        </w:rPr>
        <w:t>średni wiek szkolny</w:t>
      </w:r>
      <w:r>
        <w:t xml:space="preserve"> (klasy IV–VI) oraz </w:t>
      </w:r>
      <w:r>
        <w:rPr>
          <w:b/>
        </w:rPr>
        <w:t>faza wczesnego dorastania</w:t>
      </w:r>
      <w:r>
        <w:t xml:space="preserve"> (VII i VIII klasa). Różnią się one pod względem poznawczym i emocjonalnym. </w:t>
      </w:r>
    </w:p>
    <w:p w:rsidR="00187090" w:rsidRDefault="00187090" w:rsidP="00187090">
      <w:pPr>
        <w:pStyle w:val="Nagwek2"/>
        <w:ind w:left="-5"/>
      </w:pPr>
      <w:r>
        <w:t>Rozwój ucznia w średnim wieku szkolnym</w:t>
      </w:r>
      <w:r>
        <w:rPr>
          <w:sz w:val="25"/>
          <w:vertAlign w:val="superscript"/>
        </w:rPr>
        <w:footnoteReference w:id="4"/>
      </w:r>
      <w:r>
        <w:t xml:space="preserve"> a rozwój kompetencji matematyczno-przyrodniczych </w:t>
      </w:r>
    </w:p>
    <w:p w:rsidR="00187090" w:rsidRDefault="00187090" w:rsidP="00187090">
      <w:pPr>
        <w:spacing w:line="382" w:lineRule="auto"/>
        <w:ind w:right="273"/>
      </w:pPr>
      <w:r>
        <w:t xml:space="preserve">W tym przedziale wiekowym u dzieci silnie rozwija się </w:t>
      </w:r>
      <w:r>
        <w:rPr>
          <w:b/>
        </w:rPr>
        <w:t>wyobraźnia i myślenie twórcze</w:t>
      </w:r>
      <w:r>
        <w:t xml:space="preserve">. Pod względem rozwoju poznawczego dziecko kształtuje umiejętność </w:t>
      </w:r>
      <w:r>
        <w:rPr>
          <w:b/>
        </w:rPr>
        <w:t>odwracania operacji przeprowadzonych w umyśle</w:t>
      </w:r>
      <w:r>
        <w:t xml:space="preserve">. Potrafi </w:t>
      </w:r>
      <w:r>
        <w:rPr>
          <w:b/>
        </w:rPr>
        <w:t>identyfikować i analizować problemy matematyczno-przyrodnicze</w:t>
      </w:r>
      <w:r>
        <w:t xml:space="preserve">, </w:t>
      </w:r>
      <w:r>
        <w:rPr>
          <w:b/>
        </w:rPr>
        <w:t>postrzegać przedmioty</w:t>
      </w:r>
      <w:r>
        <w:t xml:space="preserve">(abstrakcyjne lub ze świata przyrody) w sposób całościowy, a w wypadku różnorodności cech – zintegrować je we wspólny obraz. Przeprowadza również na przedmiotach </w:t>
      </w:r>
      <w:r>
        <w:rPr>
          <w:b/>
        </w:rPr>
        <w:t>operacje logiczne</w:t>
      </w:r>
      <w:r>
        <w:t xml:space="preserve"> (seriacja, klasyfikacja, przechodniość relacji), co pozwala mu na wykorzystanie zdobytej wiedzy do stawiania pytań i hipotez.  </w:t>
      </w:r>
    </w:p>
    <w:p w:rsidR="00187090" w:rsidRDefault="00187090" w:rsidP="00187090">
      <w:pPr>
        <w:spacing w:after="290"/>
        <w:ind w:right="47"/>
      </w:pPr>
      <w:r>
        <w:lastRenderedPageBreak/>
        <w:t xml:space="preserve">Uczeń na II etapie edukacyjnym: </w:t>
      </w:r>
    </w:p>
    <w:p w:rsidR="00187090" w:rsidRDefault="00187090" w:rsidP="00E80F71">
      <w:pPr>
        <w:widowControl/>
        <w:numPr>
          <w:ilvl w:val="0"/>
          <w:numId w:val="7"/>
        </w:numPr>
        <w:autoSpaceDE/>
        <w:autoSpaceDN/>
        <w:spacing w:line="361" w:lineRule="auto"/>
        <w:ind w:right="47"/>
      </w:pPr>
      <w:r>
        <w:t xml:space="preserve">cechuje się </w:t>
      </w:r>
      <w:r>
        <w:rPr>
          <w:b/>
        </w:rPr>
        <w:t>logiką indukcyjną i dedukcyjną</w:t>
      </w:r>
      <w:r>
        <w:t xml:space="preserve"> – umiejętnościami niezbędnymi do budowania argumentów uzasadniających rozumowanie; </w:t>
      </w:r>
    </w:p>
    <w:p w:rsidR="00187090" w:rsidRDefault="00187090" w:rsidP="00E80F71">
      <w:pPr>
        <w:widowControl/>
        <w:numPr>
          <w:ilvl w:val="0"/>
          <w:numId w:val="7"/>
        </w:numPr>
        <w:autoSpaceDE/>
        <w:autoSpaceDN/>
        <w:spacing w:after="125" w:line="259" w:lineRule="auto"/>
        <w:ind w:right="47" w:hanging="360"/>
      </w:pPr>
      <w:r>
        <w:rPr>
          <w:b/>
        </w:rPr>
        <w:t>potrafi działać celowo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7"/>
        </w:numPr>
        <w:autoSpaceDE/>
        <w:autoSpaceDN/>
        <w:spacing w:after="120" w:line="265" w:lineRule="auto"/>
        <w:ind w:right="47" w:hanging="360"/>
      </w:pPr>
      <w:r>
        <w:t xml:space="preserve">stosuje </w:t>
      </w:r>
      <w:r>
        <w:rPr>
          <w:b/>
        </w:rPr>
        <w:t>zasadę stałości</w:t>
      </w:r>
      <w:r>
        <w:t xml:space="preserve"> w odniesieniu do różnych właściwości obiektu;  </w:t>
      </w:r>
    </w:p>
    <w:p w:rsidR="00187090" w:rsidRDefault="00187090" w:rsidP="00E80F71">
      <w:pPr>
        <w:widowControl/>
        <w:numPr>
          <w:ilvl w:val="0"/>
          <w:numId w:val="7"/>
        </w:numPr>
        <w:autoSpaceDE/>
        <w:autoSpaceDN/>
        <w:spacing w:after="120" w:line="265" w:lineRule="auto"/>
        <w:ind w:right="47" w:hanging="360"/>
      </w:pPr>
      <w:r>
        <w:t xml:space="preserve">doskonali umiejętność stosowania zasady </w:t>
      </w:r>
      <w:r>
        <w:rPr>
          <w:b/>
        </w:rPr>
        <w:t>przyczynowości, czasu, prędkości</w:t>
      </w:r>
      <w:r>
        <w:t xml:space="preserve">;  </w:t>
      </w:r>
    </w:p>
    <w:p w:rsidR="00187090" w:rsidRDefault="00187090" w:rsidP="00E80F71">
      <w:pPr>
        <w:widowControl/>
        <w:numPr>
          <w:ilvl w:val="0"/>
          <w:numId w:val="7"/>
        </w:numPr>
        <w:autoSpaceDE/>
        <w:autoSpaceDN/>
        <w:spacing w:after="120" w:line="331" w:lineRule="auto"/>
        <w:ind w:right="47" w:hanging="360"/>
      </w:pPr>
      <w:r>
        <w:t>ucząc się, wykorzystuje kompetencje w zakresie kontroli zapamiętywania i jego dowolności (</w:t>
      </w:r>
      <w:r>
        <w:rPr>
          <w:b/>
        </w:rPr>
        <w:t>metapamięć</w:t>
      </w:r>
      <w:r>
        <w:t xml:space="preserve">); </w:t>
      </w:r>
      <w:r>
        <w:rPr>
          <w:rFonts w:ascii="Segoe UI Symbol" w:eastAsia="Segoe UI Symbol" w:hAnsi="Segoe UI Symbol" w:cs="Segoe UI Symbol"/>
        </w:rPr>
        <w:t></w:t>
      </w:r>
      <w:r>
        <w:rPr>
          <w:b/>
        </w:rPr>
        <w:t xml:space="preserve">nie potrafi </w:t>
      </w:r>
      <w:r>
        <w:t>jeszcze przeprowadzać</w:t>
      </w:r>
      <w:r>
        <w:rPr>
          <w:b/>
        </w:rPr>
        <w:t xml:space="preserve"> rozumowania hipotetyczno-dedukcyjnego</w:t>
      </w:r>
      <w:r>
        <w:t xml:space="preserve">.  </w:t>
      </w:r>
    </w:p>
    <w:p w:rsidR="00187090" w:rsidRDefault="00187090" w:rsidP="00187090">
      <w:pPr>
        <w:spacing w:line="389" w:lineRule="auto"/>
        <w:ind w:right="47"/>
      </w:pPr>
      <w:r>
        <w:t xml:space="preserve">Jego zdolności można wykorzystać w trakcie doskonalenia </w:t>
      </w:r>
      <w:r>
        <w:rPr>
          <w:b/>
        </w:rPr>
        <w:t>umiejętności rozwiązywania problemów matematycznoprzyrodniczych</w:t>
      </w:r>
      <w:r>
        <w:t xml:space="preserve"> i formułowania wniosków w wyniku poprawnie przeprowadzonego rozumowania i argumentacji. W czasie odpowiednio dobranych eksperymentów dziecko ćwiczy </w:t>
      </w:r>
      <w:r>
        <w:rPr>
          <w:b/>
        </w:rPr>
        <w:t>spostrzegawczość i logiczne myślenie</w:t>
      </w:r>
      <w:r>
        <w:t xml:space="preserve">.  </w:t>
      </w:r>
    </w:p>
    <w:p w:rsidR="00187090" w:rsidRDefault="00187090" w:rsidP="00187090">
      <w:pPr>
        <w:spacing w:after="278"/>
        <w:ind w:right="47"/>
      </w:pPr>
      <w:r>
        <w:t xml:space="preserve">W zakresie </w:t>
      </w:r>
      <w:r>
        <w:rPr>
          <w:b/>
        </w:rPr>
        <w:t>funkcjonowania psychospołecznego</w:t>
      </w:r>
      <w:r>
        <w:t xml:space="preserve"> uczeń w średnim wieku szkolnym: </w:t>
      </w:r>
    </w:p>
    <w:p w:rsidR="00187090" w:rsidRDefault="00187090" w:rsidP="00E80F71">
      <w:pPr>
        <w:widowControl/>
        <w:numPr>
          <w:ilvl w:val="0"/>
          <w:numId w:val="8"/>
        </w:numPr>
        <w:autoSpaceDE/>
        <w:autoSpaceDN/>
        <w:spacing w:after="120" w:line="265" w:lineRule="auto"/>
        <w:ind w:right="47" w:hanging="360"/>
      </w:pPr>
      <w:r>
        <w:t xml:space="preserve">charakteryzuje się poczuciem </w:t>
      </w:r>
      <w:r>
        <w:rPr>
          <w:b/>
        </w:rPr>
        <w:t>autonomii i niezależności</w:t>
      </w:r>
      <w:r>
        <w:t xml:space="preserve">;  </w:t>
      </w:r>
    </w:p>
    <w:p w:rsidR="00187090" w:rsidRDefault="00187090" w:rsidP="00E80F71">
      <w:pPr>
        <w:widowControl/>
        <w:numPr>
          <w:ilvl w:val="0"/>
          <w:numId w:val="8"/>
        </w:numPr>
        <w:autoSpaceDE/>
        <w:autoSpaceDN/>
        <w:spacing w:after="104" w:line="259" w:lineRule="auto"/>
        <w:ind w:right="47" w:hanging="360"/>
      </w:pPr>
      <w:r>
        <w:t xml:space="preserve">ma wyuczoną </w:t>
      </w:r>
      <w:r>
        <w:rPr>
          <w:b/>
        </w:rPr>
        <w:t>umiejętność podejmowania inicjatywy</w:t>
      </w:r>
      <w:r>
        <w:t xml:space="preserve">;  </w:t>
      </w:r>
    </w:p>
    <w:p w:rsidR="00187090" w:rsidRDefault="00187090" w:rsidP="00E80F71">
      <w:pPr>
        <w:widowControl/>
        <w:numPr>
          <w:ilvl w:val="0"/>
          <w:numId w:val="8"/>
        </w:numPr>
        <w:autoSpaceDE/>
        <w:autoSpaceDN/>
        <w:spacing w:after="125" w:line="259" w:lineRule="auto"/>
        <w:ind w:right="47" w:hanging="360"/>
      </w:pPr>
      <w:r>
        <w:t xml:space="preserve">rozwija poczucie </w:t>
      </w:r>
      <w:r>
        <w:rPr>
          <w:b/>
        </w:rPr>
        <w:t>kompetencji i wiary we własne siły</w:t>
      </w:r>
      <w:r>
        <w:t xml:space="preserve">;  </w:t>
      </w:r>
    </w:p>
    <w:p w:rsidR="00187090" w:rsidRDefault="00187090" w:rsidP="00E80F71">
      <w:pPr>
        <w:widowControl/>
        <w:numPr>
          <w:ilvl w:val="0"/>
          <w:numId w:val="8"/>
        </w:numPr>
        <w:autoSpaceDE/>
        <w:autoSpaceDN/>
        <w:spacing w:after="120" w:line="265" w:lineRule="auto"/>
        <w:ind w:right="47" w:hanging="360"/>
      </w:pPr>
      <w:r>
        <w:t xml:space="preserve">potrafi stosować się do </w:t>
      </w:r>
      <w:r>
        <w:rPr>
          <w:b/>
        </w:rPr>
        <w:t>ustalonych reguł</w:t>
      </w:r>
      <w:r>
        <w:t xml:space="preserve">;  </w:t>
      </w:r>
    </w:p>
    <w:p w:rsidR="00187090" w:rsidRDefault="00187090" w:rsidP="00E80F71">
      <w:pPr>
        <w:widowControl/>
        <w:numPr>
          <w:ilvl w:val="0"/>
          <w:numId w:val="8"/>
        </w:numPr>
        <w:autoSpaceDE/>
        <w:autoSpaceDN/>
        <w:spacing w:after="96" w:line="265" w:lineRule="auto"/>
        <w:ind w:right="47" w:hanging="360"/>
      </w:pPr>
      <w:r>
        <w:t xml:space="preserve">uczy się </w:t>
      </w:r>
      <w:r>
        <w:rPr>
          <w:b/>
        </w:rPr>
        <w:t>współpracy</w:t>
      </w:r>
      <w:r>
        <w:t xml:space="preserve">;  </w:t>
      </w:r>
    </w:p>
    <w:p w:rsidR="00187090" w:rsidRDefault="00187090" w:rsidP="00E80F71">
      <w:pPr>
        <w:widowControl/>
        <w:numPr>
          <w:ilvl w:val="0"/>
          <w:numId w:val="8"/>
        </w:numPr>
        <w:autoSpaceDE/>
        <w:autoSpaceDN/>
        <w:spacing w:after="125" w:line="259" w:lineRule="auto"/>
        <w:ind w:right="47" w:hanging="360"/>
      </w:pPr>
      <w:r>
        <w:t xml:space="preserve">ma zdolność do </w:t>
      </w:r>
      <w:r>
        <w:rPr>
          <w:b/>
        </w:rPr>
        <w:t>samokontroli i samoregulacji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8"/>
        </w:numPr>
        <w:autoSpaceDE/>
        <w:autoSpaceDN/>
        <w:spacing w:after="198" w:line="343" w:lineRule="auto"/>
        <w:ind w:right="47" w:hanging="360"/>
      </w:pPr>
      <w:r>
        <w:t xml:space="preserve">zaczyna przejawiać </w:t>
      </w:r>
      <w:r>
        <w:rPr>
          <w:b/>
        </w:rPr>
        <w:t>zachowania prospołeczne</w:t>
      </w:r>
      <w:r>
        <w:t xml:space="preserve"> związane z efektywną pracą w grupie i metodą projektu; </w:t>
      </w:r>
      <w:r>
        <w:rPr>
          <w:rFonts w:ascii="Segoe UI Symbol" w:eastAsia="Segoe UI Symbol" w:hAnsi="Segoe UI Symbol" w:cs="Segoe UI Symbol"/>
        </w:rPr>
        <w:t></w:t>
      </w:r>
      <w:r>
        <w:t xml:space="preserve"> samodzielnie realizuje </w:t>
      </w:r>
      <w:r>
        <w:rPr>
          <w:b/>
        </w:rPr>
        <w:t>bardziej złożone zadania</w:t>
      </w:r>
      <w:r>
        <w:t xml:space="preserve">.  </w:t>
      </w:r>
    </w:p>
    <w:p w:rsidR="00187090" w:rsidRDefault="00187090" w:rsidP="00187090">
      <w:pPr>
        <w:spacing w:after="170" w:line="259" w:lineRule="auto"/>
        <w:ind w:right="-15"/>
        <w:jc w:val="right"/>
      </w:pPr>
      <w:r>
        <w:t xml:space="preserve">6 </w:t>
      </w:r>
    </w:p>
    <w:p w:rsidR="00187090" w:rsidRDefault="00187090" w:rsidP="00187090">
      <w:pPr>
        <w:spacing w:after="442"/>
        <w:ind w:right="47"/>
      </w:pPr>
      <w:r>
        <w:t xml:space="preserve">Średni wiek szkolny dotyczy dzieci w wieku od </w:t>
      </w:r>
      <w:r>
        <w:rPr>
          <w:b/>
        </w:rPr>
        <w:t>8/9 do 11/12 lat.</w:t>
      </w:r>
    </w:p>
    <w:p w:rsidR="00187090" w:rsidRDefault="00187090" w:rsidP="00187090">
      <w:pPr>
        <w:pStyle w:val="Nagwek2"/>
        <w:ind w:left="-5"/>
      </w:pPr>
      <w:r>
        <w:t>Rozwój dziecka we wczesnej fazie dorastania</w:t>
      </w:r>
      <w:r>
        <w:rPr>
          <w:vertAlign w:val="superscript"/>
        </w:rPr>
        <w:footnoteReference w:id="5"/>
      </w:r>
      <w:r>
        <w:t xml:space="preserve"> a rozwój kompetencji matematyczno-przyrodniczych </w:t>
      </w:r>
    </w:p>
    <w:p w:rsidR="00187090" w:rsidRDefault="00187090" w:rsidP="00187090">
      <w:pPr>
        <w:spacing w:line="394" w:lineRule="auto"/>
        <w:ind w:right="47"/>
      </w:pPr>
      <w:r>
        <w:t xml:space="preserve">U dzieci we wczesnej fazie dorastania daje się zaobserwować początki </w:t>
      </w:r>
      <w:r>
        <w:rPr>
          <w:b/>
        </w:rPr>
        <w:t xml:space="preserve">rozumowania formalnego </w:t>
      </w:r>
      <w:r>
        <w:t xml:space="preserve">(abstrakcyjnego i hipotetycznodedukcyjnego) oraz </w:t>
      </w:r>
      <w:r>
        <w:rPr>
          <w:b/>
        </w:rPr>
        <w:t>umiejętności uogólniania</w:t>
      </w:r>
      <w:r>
        <w:t xml:space="preserve">(sprzyjającej rozwojowi refleksyjności, krytycyzmu, formułowania własnych opinii, metaforycznego ujmowania </w:t>
      </w:r>
      <w:r>
        <w:lastRenderedPageBreak/>
        <w:t>zdarzeń, niezależności od sądów innych osób)</w:t>
      </w:r>
      <w:r>
        <w:rPr>
          <w:vertAlign w:val="superscript"/>
        </w:rPr>
        <w:footnoteReference w:id="6"/>
      </w:r>
      <w:r>
        <w:t xml:space="preserve">. Funkcjonowanie </w:t>
      </w:r>
      <w:r>
        <w:rPr>
          <w:b/>
        </w:rPr>
        <w:t>psychospołeczne</w:t>
      </w:r>
      <w:r>
        <w:t xml:space="preserve"> uczniów na tym etapie charakteryzuje się:  </w:t>
      </w:r>
    </w:p>
    <w:p w:rsidR="00187090" w:rsidRDefault="00187090" w:rsidP="00E80F71">
      <w:pPr>
        <w:widowControl/>
        <w:numPr>
          <w:ilvl w:val="0"/>
          <w:numId w:val="9"/>
        </w:numPr>
        <w:autoSpaceDE/>
        <w:autoSpaceDN/>
        <w:spacing w:after="125" w:line="259" w:lineRule="auto"/>
        <w:ind w:hanging="360"/>
      </w:pPr>
      <w:r>
        <w:t xml:space="preserve">wzrostem </w:t>
      </w:r>
      <w:r>
        <w:rPr>
          <w:b/>
        </w:rPr>
        <w:t>wrażliwości zmysłowej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9"/>
        </w:numPr>
        <w:autoSpaceDE/>
        <w:autoSpaceDN/>
        <w:spacing w:after="125" w:line="259" w:lineRule="auto"/>
        <w:ind w:hanging="360"/>
      </w:pPr>
      <w:r>
        <w:rPr>
          <w:b/>
        </w:rPr>
        <w:t>zachwianiem równowagi wewnętrznej</w:t>
      </w:r>
      <w:r>
        <w:t xml:space="preserve">;  </w:t>
      </w:r>
    </w:p>
    <w:p w:rsidR="00187090" w:rsidRDefault="00187090" w:rsidP="00E80F71">
      <w:pPr>
        <w:widowControl/>
        <w:numPr>
          <w:ilvl w:val="0"/>
          <w:numId w:val="9"/>
        </w:numPr>
        <w:autoSpaceDE/>
        <w:autoSpaceDN/>
        <w:spacing w:after="125" w:line="259" w:lineRule="auto"/>
        <w:ind w:hanging="360"/>
      </w:pPr>
      <w:r>
        <w:t xml:space="preserve">podejmowaniem prób </w:t>
      </w:r>
      <w:r>
        <w:rPr>
          <w:b/>
        </w:rPr>
        <w:t>uniezależniania od rodziców i osób dorosłych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9"/>
        </w:numPr>
        <w:autoSpaceDE/>
        <w:autoSpaceDN/>
        <w:spacing w:after="125" w:line="259" w:lineRule="auto"/>
        <w:ind w:hanging="360"/>
      </w:pPr>
      <w:r>
        <w:rPr>
          <w:b/>
        </w:rPr>
        <w:t>nawiązywaniem relacji z rówieśnikami</w:t>
      </w:r>
      <w:r>
        <w:t xml:space="preserve"> tej samej i przeciwnej płci; </w:t>
      </w:r>
    </w:p>
    <w:p w:rsidR="00187090" w:rsidRDefault="00187090" w:rsidP="00E80F71">
      <w:pPr>
        <w:widowControl/>
        <w:numPr>
          <w:ilvl w:val="0"/>
          <w:numId w:val="9"/>
        </w:numPr>
        <w:autoSpaceDE/>
        <w:autoSpaceDN/>
        <w:spacing w:after="228" w:line="259" w:lineRule="auto"/>
        <w:ind w:hanging="360"/>
      </w:pPr>
      <w:r>
        <w:t xml:space="preserve">poddawaniem refleksji </w:t>
      </w:r>
      <w:r>
        <w:rPr>
          <w:b/>
        </w:rPr>
        <w:t>systemu wartości, przyszłego zawodu i typu kształcenia</w:t>
      </w:r>
      <w:r>
        <w:rPr>
          <w:vertAlign w:val="superscript"/>
        </w:rPr>
        <w:footnoteReference w:id="7"/>
      </w:r>
      <w:r>
        <w:t xml:space="preserve">. </w:t>
      </w:r>
    </w:p>
    <w:p w:rsidR="00187090" w:rsidRDefault="00187090" w:rsidP="00187090">
      <w:pPr>
        <w:spacing w:after="1268" w:line="390" w:lineRule="auto"/>
        <w:ind w:right="288"/>
      </w:pPr>
      <w:r>
        <w:t xml:space="preserve">Dwoma najważniejszymi procesami, które determinują postępowanie nastolatka, są: </w:t>
      </w:r>
      <w:r>
        <w:rPr>
          <w:b/>
        </w:rPr>
        <w:t>proces eksplorowania</w:t>
      </w:r>
      <w:r>
        <w:t xml:space="preserve"> (poszukiwania i badania), sprowadzający się najczęściej do eksperymentowania, oraz </w:t>
      </w:r>
      <w:r>
        <w:rPr>
          <w:b/>
        </w:rPr>
        <w:t>proces przyjmowania na siebie zobowiązania</w:t>
      </w:r>
      <w:r>
        <w:t xml:space="preserve">w wyniku podjętej decyzji. Taka postawa wobec otaczającej rzeczywistości inspiruje młodzież do </w:t>
      </w:r>
      <w:r>
        <w:rPr>
          <w:b/>
        </w:rPr>
        <w:t xml:space="preserve">angażowania się w różnego rodzaju </w:t>
      </w:r>
    </w:p>
    <w:p w:rsidR="00187090" w:rsidRDefault="00187090" w:rsidP="00187090">
      <w:pPr>
        <w:spacing w:after="170" w:line="259" w:lineRule="auto"/>
        <w:ind w:right="-15"/>
        <w:jc w:val="right"/>
      </w:pPr>
      <w:r>
        <w:t xml:space="preserve">7 </w:t>
      </w:r>
    </w:p>
    <w:p w:rsidR="00187090" w:rsidRDefault="00187090" w:rsidP="00187090">
      <w:pPr>
        <w:spacing w:line="411" w:lineRule="auto"/>
        <w:ind w:right="47"/>
      </w:pPr>
      <w:r>
        <w:rPr>
          <w:b/>
        </w:rPr>
        <w:t>działania</w:t>
      </w:r>
      <w:r>
        <w:t xml:space="preserve">. Nastolatkowi towarzyszy ponadto </w:t>
      </w:r>
      <w:r>
        <w:rPr>
          <w:b/>
        </w:rPr>
        <w:t>przekonanie, że logika jest jedynym kryterium poprawności myślenia</w:t>
      </w:r>
      <w:r>
        <w:t xml:space="preserve"> – tylko to, co jest według niego logiczne, uważa za wartościowe i słuszne</w:t>
      </w:r>
      <w:r>
        <w:rPr>
          <w:vertAlign w:val="superscript"/>
        </w:rPr>
        <w:footnoteReference w:id="8"/>
      </w:r>
      <w:r>
        <w:t xml:space="preserve">.  </w:t>
      </w:r>
    </w:p>
    <w:p w:rsidR="00187090" w:rsidRDefault="00187090" w:rsidP="00187090">
      <w:pPr>
        <w:spacing w:after="140" w:line="375" w:lineRule="auto"/>
        <w:ind w:right="47"/>
      </w:pPr>
      <w:r>
        <w:t xml:space="preserve">Dorastanie to czas dogłębnego </w:t>
      </w:r>
      <w:r>
        <w:rPr>
          <w:b/>
        </w:rPr>
        <w:t>poznawania swojego otoczenia, różnych stylów życia i własnych planów na przyszłość</w:t>
      </w:r>
      <w:r>
        <w:t xml:space="preserve">. Takie zachowania są na tym etapie normalne i warto do nich zachęcać. W tym czasie pojawia się także silna </w:t>
      </w:r>
      <w:r>
        <w:rPr>
          <w:b/>
        </w:rPr>
        <w:t>potrzeba autonomii i przedefiniowania swoich dotychczasowych relacji z rodzicami</w:t>
      </w:r>
      <w:r>
        <w:t xml:space="preserve">, tak aby przypominały one partnerstwo.  </w:t>
      </w:r>
    </w:p>
    <w:p w:rsidR="00187090" w:rsidRDefault="00187090" w:rsidP="00187090">
      <w:pPr>
        <w:spacing w:after="90" w:line="400" w:lineRule="auto"/>
        <w:ind w:right="132"/>
      </w:pPr>
      <w:r>
        <w:t xml:space="preserve">Szczególnego znaczenia nabierają więc </w:t>
      </w:r>
      <w:r>
        <w:rPr>
          <w:b/>
        </w:rPr>
        <w:t>kompetencje psychospołeczne</w:t>
      </w:r>
      <w:r>
        <w:t xml:space="preserve">, które pozwalają młodemu człowiekowi realizować swoje plany mimo trudnych warunków zewnętrznych. Należą do nich: umiejętność </w:t>
      </w:r>
      <w:r>
        <w:rPr>
          <w:b/>
        </w:rPr>
        <w:t>dążenia do wytyczania i realizacji celów</w:t>
      </w:r>
      <w:r>
        <w:t xml:space="preserve"> odległych w czasie oraz umiejętność </w:t>
      </w:r>
      <w:r>
        <w:rPr>
          <w:b/>
        </w:rPr>
        <w:t xml:space="preserve">adaptacji </w:t>
      </w:r>
      <w:r>
        <w:t>do różnorodnych, zmiennych, a niekiedy nieprzewidywalnych warunków życia</w:t>
      </w:r>
      <w:r>
        <w:rPr>
          <w:vertAlign w:val="superscript"/>
        </w:rPr>
        <w:footnoteReference w:id="9"/>
      </w:r>
      <w:r>
        <w:t xml:space="preserve">. </w:t>
      </w:r>
    </w:p>
    <w:p w:rsidR="00187090" w:rsidRDefault="00187090" w:rsidP="00187090">
      <w:pPr>
        <w:spacing w:after="408"/>
        <w:ind w:right="47"/>
      </w:pPr>
      <w:r>
        <w:lastRenderedPageBreak/>
        <w:t xml:space="preserve">Wczesna faza dorastania dotyczy młodzieży </w:t>
      </w:r>
      <w:r>
        <w:rPr>
          <w:b/>
        </w:rPr>
        <w:t>od 11/12 lat do 14/15 lat</w:t>
      </w:r>
      <w:r>
        <w:t xml:space="preserve">. </w:t>
      </w:r>
    </w:p>
    <w:p w:rsidR="00187090" w:rsidRDefault="00187090" w:rsidP="00187090">
      <w:pPr>
        <w:pStyle w:val="Nagwek2"/>
        <w:ind w:left="-5"/>
      </w:pPr>
      <w:r>
        <w:t>Kompetencje matematyczno-przyrodnicze w zapisach podstawy programowej dla II etapu edukacyjnego</w:t>
      </w:r>
      <w:r>
        <w:rPr>
          <w:vertAlign w:val="superscript"/>
        </w:rPr>
        <w:footnoteReference w:id="10"/>
      </w:r>
    </w:p>
    <w:p w:rsidR="00187090" w:rsidRDefault="00187090" w:rsidP="00187090">
      <w:pPr>
        <w:spacing w:after="2054" w:line="393" w:lineRule="auto"/>
        <w:ind w:right="47"/>
      </w:pPr>
      <w:r>
        <w:t xml:space="preserve">Specyfikę kształcenia kompetencji matematyczno-przyrodniczych na I i II etapie edukacyjnym określają zapisy podstawy programowej kształcenia ogólnego. Zgodnie z jej założeniami kształcenie ogólne tworzy programowo spójną całość i stanowi </w:t>
      </w:r>
    </w:p>
    <w:p w:rsidR="00187090" w:rsidRDefault="00187090" w:rsidP="00187090">
      <w:pPr>
        <w:spacing w:after="170" w:line="259" w:lineRule="auto"/>
        <w:ind w:right="-15"/>
        <w:jc w:val="right"/>
      </w:pPr>
      <w:r>
        <w:t xml:space="preserve">8 </w:t>
      </w:r>
    </w:p>
    <w:p w:rsidR="00187090" w:rsidRDefault="00187090" w:rsidP="00187090">
      <w:pPr>
        <w:spacing w:line="384" w:lineRule="auto"/>
        <w:ind w:right="47"/>
      </w:pPr>
      <w:r>
        <w:t xml:space="preserve">fundament wykształcenia. Szkoła łagodnie wprowadza uczniów w świat wiedzy, dbając o ich </w:t>
      </w:r>
      <w:r>
        <w:rPr>
          <w:b/>
        </w:rPr>
        <w:t>harmonijny rozwój intelektualny, etyczny, emocjonalny, społeczny i fizyczny</w:t>
      </w:r>
      <w:r>
        <w:t xml:space="preserve">. </w:t>
      </w:r>
    </w:p>
    <w:p w:rsidR="00187090" w:rsidRDefault="00187090" w:rsidP="00187090">
      <w:pPr>
        <w:spacing w:after="277"/>
        <w:ind w:right="47"/>
      </w:pPr>
      <w:r>
        <w:t xml:space="preserve">Kształcenie ogólne w szkole podstawowej ma na celu: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25" w:line="259" w:lineRule="auto"/>
        <w:ind w:right="47" w:hanging="360"/>
      </w:pPr>
      <w:r>
        <w:t xml:space="preserve">rozwijanie postaw </w:t>
      </w:r>
      <w:r>
        <w:rPr>
          <w:b/>
        </w:rPr>
        <w:t>kreatywności, innowacyjności i przedsiębiorczości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25" w:line="259" w:lineRule="auto"/>
        <w:ind w:right="47" w:hanging="360"/>
      </w:pPr>
      <w:r>
        <w:t xml:space="preserve">kształtowanie umiejętności </w:t>
      </w:r>
      <w:r>
        <w:rPr>
          <w:b/>
        </w:rPr>
        <w:t>krytycznego i logicznego myślenia, rozumowania, argumentowania i wnioskowania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95" w:line="265" w:lineRule="auto"/>
        <w:ind w:right="47" w:hanging="360"/>
      </w:pPr>
      <w:r>
        <w:t xml:space="preserve">ukazywanie </w:t>
      </w:r>
      <w:r>
        <w:rPr>
          <w:b/>
        </w:rPr>
        <w:t>wartości wiedzy</w:t>
      </w:r>
      <w:r>
        <w:t xml:space="preserve"> jako podstawy do rozwoju umiejętności;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25" w:line="259" w:lineRule="auto"/>
        <w:ind w:right="47" w:hanging="360"/>
      </w:pPr>
      <w:r>
        <w:t xml:space="preserve">rozbudzanie w uczniach </w:t>
      </w:r>
      <w:r>
        <w:rPr>
          <w:b/>
        </w:rPr>
        <w:t>ciekawości poznawczej</w:t>
      </w:r>
      <w:r>
        <w:t xml:space="preserve"> oraz </w:t>
      </w:r>
      <w:r>
        <w:rPr>
          <w:b/>
        </w:rPr>
        <w:t>motywacji do nauki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line="399" w:lineRule="auto"/>
        <w:ind w:right="47" w:hanging="360"/>
      </w:pPr>
      <w:r>
        <w:t xml:space="preserve">wyposażenie uczniów w taki zasób wiadomości oraz kształtowanie takich umiejętności, które pozwolą im w sposób bardziej dojrzały i uporządkowany </w:t>
      </w:r>
      <w:r>
        <w:rPr>
          <w:b/>
        </w:rPr>
        <w:t>zrozumieć świat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25" w:line="259" w:lineRule="auto"/>
        <w:ind w:right="47" w:hanging="360"/>
      </w:pPr>
      <w:r>
        <w:t xml:space="preserve">zapewnienie uczniowi wsparcia w </w:t>
      </w:r>
      <w:r>
        <w:rPr>
          <w:b/>
        </w:rPr>
        <w:t>rozpoznawaniu własnych predyspozycji</w:t>
      </w:r>
      <w:r>
        <w:t xml:space="preserve"> i </w:t>
      </w:r>
      <w:r>
        <w:rPr>
          <w:b/>
        </w:rPr>
        <w:t>określaniu drogi dalszej edukacji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0" w:line="396" w:lineRule="auto"/>
        <w:ind w:right="47" w:hanging="360"/>
      </w:pPr>
      <w:r>
        <w:t xml:space="preserve">wszechstronny rozwój osobowy ucznia przez </w:t>
      </w:r>
      <w:r>
        <w:rPr>
          <w:b/>
        </w:rPr>
        <w:t xml:space="preserve">pogłębianie wiedzy </w:t>
      </w:r>
      <w:r>
        <w:t xml:space="preserve">oraz rozbudzanie i zaspokajanie jego naturalnej </w:t>
      </w:r>
      <w:r>
        <w:rPr>
          <w:b/>
        </w:rPr>
        <w:t>ciekawości poznawczej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32" w:line="384" w:lineRule="auto"/>
        <w:ind w:right="47" w:hanging="360"/>
      </w:pPr>
      <w:r>
        <w:t xml:space="preserve">kształtowanie </w:t>
      </w:r>
      <w:r>
        <w:rPr>
          <w:b/>
        </w:rPr>
        <w:t>otwartej postawy</w:t>
      </w:r>
      <w:r>
        <w:t xml:space="preserve"> uczniów wobec świata i innych ludzi, </w:t>
      </w:r>
      <w:r>
        <w:rPr>
          <w:b/>
        </w:rPr>
        <w:t>aktywności w życiu społecznym</w:t>
      </w:r>
      <w:r>
        <w:t xml:space="preserve"> oraz </w:t>
      </w:r>
      <w:r>
        <w:rPr>
          <w:b/>
        </w:rPr>
        <w:t>odpowiedzialności za zbiorowość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" w:line="396" w:lineRule="auto"/>
        <w:ind w:right="47" w:hanging="360"/>
      </w:pPr>
      <w:r>
        <w:lastRenderedPageBreak/>
        <w:t xml:space="preserve">motywowanie uczniów do zorganizowanego i świadomego </w:t>
      </w:r>
      <w:r>
        <w:rPr>
          <w:b/>
        </w:rPr>
        <w:t>samokształcenia</w:t>
      </w:r>
      <w:r>
        <w:t xml:space="preserve"> opartego na umiejętności przygotowania </w:t>
      </w:r>
      <w:r>
        <w:rPr>
          <w:b/>
        </w:rPr>
        <w:t>własnego warsztatu pracy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20" w:line="265" w:lineRule="auto"/>
        <w:ind w:right="47" w:hanging="360"/>
      </w:pPr>
      <w:r>
        <w:t xml:space="preserve">ukierunkowanie na </w:t>
      </w:r>
      <w:r>
        <w:rPr>
          <w:b/>
        </w:rPr>
        <w:t xml:space="preserve">wartości </w:t>
      </w:r>
      <w:r>
        <w:t>w procesie kształcenia</w:t>
      </w:r>
      <w:r>
        <w:rPr>
          <w:b/>
        </w:rPr>
        <w:t>.</w:t>
      </w:r>
    </w:p>
    <w:p w:rsidR="00187090" w:rsidRDefault="00187090" w:rsidP="00187090">
      <w:pPr>
        <w:ind w:right="47"/>
      </w:pPr>
      <w:r>
        <w:t xml:space="preserve">„Najważniejsze umiejętności rozwijane w ramach kształcenia ogólnego w szkole podstawowej to: </w:t>
      </w:r>
    </w:p>
    <w:p w:rsidR="00187090" w:rsidRDefault="00187090" w:rsidP="00187090">
      <w:pPr>
        <w:spacing w:after="170" w:line="259" w:lineRule="auto"/>
        <w:ind w:right="-15"/>
        <w:jc w:val="right"/>
      </w:pPr>
      <w:r>
        <w:t xml:space="preserve">9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20" w:line="265" w:lineRule="auto"/>
        <w:ind w:right="47" w:hanging="360"/>
      </w:pPr>
      <w:r>
        <w:t xml:space="preserve">sprawne komunikowanie się w języku polskim oraz w językach nowożytnych;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20" w:line="265" w:lineRule="auto"/>
        <w:ind w:right="47" w:hanging="360"/>
      </w:pPr>
      <w:r>
        <w:t xml:space="preserve">sprawne wykorzystywanie narzędzi matematyki w życiu codziennym, a także myślenia matematycznego;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20" w:line="265" w:lineRule="auto"/>
        <w:ind w:right="47" w:hanging="360"/>
      </w:pPr>
      <w:r>
        <w:t xml:space="preserve">poszukiwanie, porządkowanie, krytyczna analiza oraz wykorzystywanie informacji z różnych źródeł;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44" w:line="361" w:lineRule="auto"/>
        <w:ind w:right="47" w:hanging="360"/>
      </w:pPr>
      <w:r>
        <w:t xml:space="preserve">kreatywne rozwiązywanie problemów z różnych dziedzin ze świadomym wykorzystaniem metod i narzędzi wywodzących się z informatyki, w tym programowania;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20" w:line="265" w:lineRule="auto"/>
        <w:ind w:right="47" w:hanging="360"/>
      </w:pPr>
      <w:r>
        <w:t xml:space="preserve">rozwiązywanie problemów, również z wykorzystaniem technik mediacyjnych;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146" w:line="265" w:lineRule="auto"/>
        <w:ind w:right="47" w:hanging="360"/>
      </w:pPr>
      <w:r>
        <w:t xml:space="preserve">praca w zespole i skuteczna aktywność; </w:t>
      </w:r>
    </w:p>
    <w:p w:rsidR="00187090" w:rsidRDefault="00187090" w:rsidP="00E80F71">
      <w:pPr>
        <w:widowControl/>
        <w:numPr>
          <w:ilvl w:val="0"/>
          <w:numId w:val="10"/>
        </w:numPr>
        <w:autoSpaceDE/>
        <w:autoSpaceDN/>
        <w:spacing w:after="367" w:line="265" w:lineRule="auto"/>
        <w:ind w:right="47" w:hanging="360"/>
      </w:pPr>
      <w:r>
        <w:t>aktywny udział w życiu kulturalnym szkoły, środowiska lokalnego oraz kraju”</w:t>
      </w:r>
      <w:r>
        <w:rPr>
          <w:vertAlign w:val="superscript"/>
        </w:rPr>
        <w:footnoteReference w:id="11"/>
      </w:r>
      <w:r>
        <w:t xml:space="preserve">. </w:t>
      </w:r>
    </w:p>
    <w:p w:rsidR="00187090" w:rsidRDefault="00187090" w:rsidP="00187090">
      <w:pPr>
        <w:pStyle w:val="Nagwek2"/>
        <w:spacing w:after="185" w:line="333" w:lineRule="auto"/>
        <w:ind w:left="-5"/>
      </w:pPr>
      <w:r>
        <w:t>Wspieranie uczniów w kształtowaniu kompetencji matematyczno-przyrodniczych na II etapie edukacyjnym</w:t>
      </w:r>
      <w:r>
        <w:rPr>
          <w:sz w:val="25"/>
          <w:vertAlign w:val="superscript"/>
        </w:rPr>
        <w:footnoteReference w:id="12"/>
      </w:r>
    </w:p>
    <w:p w:rsidR="00187090" w:rsidRDefault="00187090" w:rsidP="00187090">
      <w:pPr>
        <w:spacing w:after="2248" w:line="398" w:lineRule="auto"/>
        <w:ind w:right="47"/>
      </w:pPr>
      <w:r>
        <w:t xml:space="preserve">Na II etapie edukacyjnym do aspektu umiejętnościowego kompetencji matematyczno-przyrodniczych, silnie obecnego na I etapie, dołącza się aspekt związany z </w:t>
      </w:r>
      <w:r>
        <w:rPr>
          <w:b/>
        </w:rPr>
        <w:t>poszerzaniem wiedzy</w:t>
      </w:r>
      <w:r>
        <w:rPr>
          <w:vertAlign w:val="superscript"/>
        </w:rPr>
        <w:t>11</w:t>
      </w:r>
      <w:r>
        <w:t xml:space="preserve">. </w:t>
      </w:r>
    </w:p>
    <w:p w:rsidR="00187090" w:rsidRDefault="00187090" w:rsidP="00187090">
      <w:pPr>
        <w:spacing w:after="170" w:line="259" w:lineRule="auto"/>
        <w:ind w:right="-15"/>
        <w:jc w:val="right"/>
      </w:pPr>
      <w:r>
        <w:lastRenderedPageBreak/>
        <w:t xml:space="preserve">10 </w:t>
      </w:r>
    </w:p>
    <w:p w:rsidR="00187090" w:rsidRDefault="00187090" w:rsidP="00187090">
      <w:pPr>
        <w:spacing w:after="147" w:line="370" w:lineRule="auto"/>
        <w:ind w:right="559"/>
      </w:pPr>
      <w:r>
        <w:t xml:space="preserve">Kompetencje matematyczno-przyrodnicze rozwijane są na wszystkich przedmiotach, które obejmuje podstawa programowa dla klas IV–VIII szkoły podstawowej, ale w największym stopniu dotyczą one </w:t>
      </w:r>
      <w:r>
        <w:rPr>
          <w:b/>
        </w:rPr>
        <w:t>matematyki, przyrody, geografii, biologii, chemii i fizyki</w:t>
      </w:r>
      <w:r>
        <w:t xml:space="preserve">. </w:t>
      </w:r>
    </w:p>
    <w:p w:rsidR="00187090" w:rsidRDefault="00187090" w:rsidP="00187090">
      <w:pPr>
        <w:spacing w:after="235" w:line="380" w:lineRule="auto"/>
        <w:ind w:right="47"/>
      </w:pPr>
      <w:r>
        <w:t xml:space="preserve">Nauczyciele powinni dążyć do podejmowania </w:t>
      </w:r>
      <w:r>
        <w:rPr>
          <w:b/>
        </w:rPr>
        <w:t>świadomych i harmonijnych działań</w:t>
      </w:r>
      <w:r>
        <w:t xml:space="preserve"> mających na celu kształtowanie tych kompetencji u uczniów. W zakresie kompetencji matematyczno-przyrodniczych szkoła ma rozwinąć u dziecka takie sprawności, które potrzebne mu będą w </w:t>
      </w:r>
      <w:r>
        <w:rPr>
          <w:b/>
        </w:rPr>
        <w:t>sytuacjach życiowych, szkolnych oraz w czasie dalszej nauki i pracy</w:t>
      </w:r>
      <w:r>
        <w:t xml:space="preserve">.  </w:t>
      </w:r>
    </w:p>
    <w:p w:rsidR="00187090" w:rsidRDefault="00187090" w:rsidP="00187090">
      <w:pPr>
        <w:pStyle w:val="Nagwek3"/>
        <w:ind w:left="-5"/>
      </w:pPr>
      <w:r>
        <w:t xml:space="preserve">Przyroda </w:t>
      </w:r>
    </w:p>
    <w:p w:rsidR="00187090" w:rsidRDefault="00187090" w:rsidP="00187090">
      <w:pPr>
        <w:spacing w:after="285"/>
        <w:ind w:right="47"/>
      </w:pPr>
      <w:r>
        <w:t xml:space="preserve">Na lekcjach należy stosować metody, które:  </w:t>
      </w:r>
    </w:p>
    <w:p w:rsidR="00187090" w:rsidRDefault="00187090" w:rsidP="00E80F71">
      <w:pPr>
        <w:widowControl/>
        <w:numPr>
          <w:ilvl w:val="0"/>
          <w:numId w:val="11"/>
        </w:numPr>
        <w:autoSpaceDE/>
        <w:autoSpaceDN/>
        <w:spacing w:after="125" w:line="259" w:lineRule="auto"/>
        <w:ind w:hanging="360"/>
      </w:pPr>
      <w:r>
        <w:t xml:space="preserve">rozbudzą w uczniach </w:t>
      </w:r>
      <w:r>
        <w:rPr>
          <w:b/>
        </w:rPr>
        <w:t>zaciekawienie otaczającym światem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1"/>
        </w:numPr>
        <w:autoSpaceDE/>
        <w:autoSpaceDN/>
        <w:spacing w:after="120" w:line="265" w:lineRule="auto"/>
        <w:ind w:hanging="360"/>
      </w:pPr>
      <w:r>
        <w:t xml:space="preserve">ukształtują u uczniów </w:t>
      </w:r>
      <w:r>
        <w:rPr>
          <w:b/>
        </w:rPr>
        <w:t>postawę badawczą</w:t>
      </w:r>
      <w:r>
        <w:t xml:space="preserve">ukierunkowaną na poznawanie prawidłowości świata przyrody; </w:t>
      </w:r>
    </w:p>
    <w:p w:rsidR="00187090" w:rsidRDefault="00187090" w:rsidP="00E80F71">
      <w:pPr>
        <w:widowControl/>
        <w:numPr>
          <w:ilvl w:val="0"/>
          <w:numId w:val="11"/>
        </w:numPr>
        <w:autoSpaceDE/>
        <w:autoSpaceDN/>
        <w:spacing w:after="27" w:line="361" w:lineRule="auto"/>
        <w:ind w:hanging="360"/>
      </w:pPr>
      <w:r>
        <w:t xml:space="preserve">zachęcą uczniów do stawiania </w:t>
      </w:r>
      <w:r>
        <w:rPr>
          <w:b/>
        </w:rPr>
        <w:t>hipotez na temat zjawisk i procesów zachodzących w przyrodzie</w:t>
      </w:r>
      <w:r>
        <w:t xml:space="preserve"> oraz do ich weryfikowania; </w:t>
      </w:r>
    </w:p>
    <w:p w:rsidR="00187090" w:rsidRDefault="00187090" w:rsidP="00E80F71">
      <w:pPr>
        <w:widowControl/>
        <w:numPr>
          <w:ilvl w:val="0"/>
          <w:numId w:val="11"/>
        </w:numPr>
        <w:autoSpaceDE/>
        <w:autoSpaceDN/>
        <w:spacing w:after="125" w:line="259" w:lineRule="auto"/>
        <w:ind w:hanging="360"/>
      </w:pPr>
      <w:r>
        <w:t xml:space="preserve">umożliwią uczniom </w:t>
      </w:r>
      <w:r>
        <w:rPr>
          <w:b/>
        </w:rPr>
        <w:t>zastosowanie wiedzy przyrodniczej w praktyce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1"/>
        </w:numPr>
        <w:autoSpaceDE/>
        <w:autoSpaceDN/>
        <w:spacing w:after="296" w:line="259" w:lineRule="auto"/>
        <w:ind w:hanging="360"/>
      </w:pPr>
      <w:r>
        <w:t xml:space="preserve">skłonią uczniów do </w:t>
      </w:r>
      <w:r>
        <w:rPr>
          <w:b/>
        </w:rPr>
        <w:t>poszanowania przyrody i dorobku kulturowego społeczności</w:t>
      </w:r>
      <w:r>
        <w:t xml:space="preserve">; </w:t>
      </w:r>
    </w:p>
    <w:p w:rsidR="00187090" w:rsidRDefault="00187090" w:rsidP="00187090">
      <w:pPr>
        <w:spacing w:after="205" w:line="259" w:lineRule="auto"/>
        <w:jc w:val="both"/>
      </w:pPr>
    </w:p>
    <w:p w:rsidR="00187090" w:rsidRDefault="00187090" w:rsidP="00187090">
      <w:pPr>
        <w:spacing w:after="121" w:line="278" w:lineRule="auto"/>
      </w:pPr>
      <w:r>
        <w:rPr>
          <w:sz w:val="20"/>
        </w:rPr>
        <w:t>Bruksela 2007. W dokumencie wprost zarekomendowano stosowanie metody IBSE (ang</w:t>
      </w:r>
      <w:r>
        <w:rPr>
          <w:i/>
          <w:sz w:val="20"/>
        </w:rPr>
        <w:t>. InquiryBased Science Education</w:t>
      </w:r>
      <w:r>
        <w:rPr>
          <w:sz w:val="20"/>
        </w:rPr>
        <w:t xml:space="preserve">), co przełożyło się na promowanie w Polsce aktywności badawczej uczniów. </w:t>
      </w:r>
    </w:p>
    <w:p w:rsidR="00187090" w:rsidRDefault="00187090" w:rsidP="00187090">
      <w:pPr>
        <w:spacing w:after="170" w:line="259" w:lineRule="auto"/>
        <w:ind w:right="-15"/>
        <w:jc w:val="right"/>
      </w:pPr>
      <w:r>
        <w:t xml:space="preserve">11 </w:t>
      </w:r>
    </w:p>
    <w:p w:rsidR="00187090" w:rsidRDefault="00187090" w:rsidP="00E80F71">
      <w:pPr>
        <w:widowControl/>
        <w:numPr>
          <w:ilvl w:val="0"/>
          <w:numId w:val="11"/>
        </w:numPr>
        <w:autoSpaceDE/>
        <w:autoSpaceDN/>
        <w:spacing w:after="211" w:line="259" w:lineRule="auto"/>
        <w:ind w:hanging="360"/>
      </w:pPr>
      <w:r>
        <w:t xml:space="preserve">rozwiną u uczniów umiejętność </w:t>
      </w:r>
      <w:r>
        <w:rPr>
          <w:b/>
        </w:rPr>
        <w:t>korzystania z różnych źródeł informacji</w:t>
      </w:r>
      <w:r>
        <w:t xml:space="preserve">. </w:t>
      </w:r>
    </w:p>
    <w:p w:rsidR="00187090" w:rsidRDefault="00187090" w:rsidP="00187090">
      <w:pPr>
        <w:spacing w:after="143" w:line="373" w:lineRule="auto"/>
        <w:ind w:right="47"/>
      </w:pPr>
      <w:r>
        <w:t xml:space="preserve">Głównymi </w:t>
      </w:r>
      <w:r>
        <w:rPr>
          <w:b/>
        </w:rPr>
        <w:t>obszarami aktywności dziecka</w:t>
      </w:r>
      <w:r>
        <w:t xml:space="preserve"> w ramach lekcji przyrody powinny być: obserwowanie i mierzenie, doświadczanie, prowadzenie doświadczeń i prostych eksperymentów, dokumentowanie i prezentowanie, stawianie pytań i poszukiwanie odpowiedzi. </w:t>
      </w:r>
    </w:p>
    <w:p w:rsidR="00187090" w:rsidRDefault="00187090" w:rsidP="00187090">
      <w:pPr>
        <w:spacing w:after="96" w:line="390" w:lineRule="auto"/>
        <w:ind w:right="47"/>
      </w:pPr>
      <w:r>
        <w:t xml:space="preserve">Obowiązkiem szkoły jest zapewnienie uczniom warunków </w:t>
      </w:r>
      <w:r>
        <w:rPr>
          <w:b/>
        </w:rPr>
        <w:t>do bezpiecznego prowadzenia zajęć badawczych i terenowych, obserwacji i doświadczeń</w:t>
      </w:r>
      <w:r>
        <w:t xml:space="preserve">, z których część powinna mieć charakter ciągły lub okresowy, np. z powiązaniu ze zmianami pór roku lub stanów pogody.  </w:t>
      </w:r>
    </w:p>
    <w:p w:rsidR="00187090" w:rsidRDefault="00187090" w:rsidP="00187090">
      <w:pPr>
        <w:spacing w:after="368"/>
        <w:ind w:right="47"/>
      </w:pPr>
      <w:r>
        <w:t xml:space="preserve">Podczas zajęć wykorzystywane są </w:t>
      </w:r>
      <w:r>
        <w:rPr>
          <w:b/>
        </w:rPr>
        <w:t>przedmioty codziennego użytku</w:t>
      </w:r>
      <w:r>
        <w:t xml:space="preserve"> oraz produkty stosowane w gospodarstwie domowym. </w:t>
      </w:r>
    </w:p>
    <w:p w:rsidR="00187090" w:rsidRDefault="00187090" w:rsidP="00187090">
      <w:pPr>
        <w:pStyle w:val="Nagwek3"/>
        <w:ind w:left="-5"/>
      </w:pPr>
      <w:r>
        <w:lastRenderedPageBreak/>
        <w:t xml:space="preserve">Geografia </w:t>
      </w:r>
    </w:p>
    <w:p w:rsidR="00187090" w:rsidRDefault="00187090" w:rsidP="00187090">
      <w:pPr>
        <w:spacing w:after="843" w:line="382" w:lineRule="auto"/>
        <w:ind w:right="47"/>
      </w:pPr>
      <w:r>
        <w:t xml:space="preserve">Na lekcjach geografii istotne </w:t>
      </w:r>
      <w:r>
        <w:rPr>
          <w:b/>
        </w:rPr>
        <w:t>jest odejście od metod podających i przejście do kształcenia poszukującego</w:t>
      </w:r>
      <w:r>
        <w:t xml:space="preserve">. Do najbardziej kształcących metod nauczania należą te, które </w:t>
      </w:r>
      <w:r>
        <w:rPr>
          <w:b/>
        </w:rPr>
        <w:t xml:space="preserve">aktywizują </w:t>
      </w:r>
      <w:r>
        <w:t xml:space="preserve">ucznia, umożliwiając mu </w:t>
      </w:r>
      <w:r>
        <w:rPr>
          <w:b/>
        </w:rPr>
        <w:t>konstruowanie wiedzy</w:t>
      </w:r>
      <w:r>
        <w:t xml:space="preserve"> przez samodzielne obserwowanie, analizowanie, porównywanie, wnioskowanie, ocenianie, projektowanie i podejmowanie działań sprzyjających rozwiązywaniu problemów. Ważne jest też stosowanie różnego rodzaju </w:t>
      </w:r>
      <w:r>
        <w:rPr>
          <w:b/>
        </w:rPr>
        <w:t>form ćwiczeniowych</w:t>
      </w:r>
      <w:r>
        <w:t xml:space="preserve"> (z mapą, ilustracjami, tekstem źródłowym), </w:t>
      </w:r>
      <w:r>
        <w:rPr>
          <w:b/>
        </w:rPr>
        <w:t>metod aktywizujących</w:t>
      </w:r>
      <w:r>
        <w:t xml:space="preserve"> (m.in. graficznego zapisu, drzew decyzyjnych, metody problemowej, dyskusji, analizy SWOT) i </w:t>
      </w:r>
      <w:r>
        <w:rPr>
          <w:b/>
        </w:rPr>
        <w:t>waloryzacyjnych</w:t>
      </w:r>
      <w:r>
        <w:t xml:space="preserve">, w tym eksponujących. </w:t>
      </w:r>
    </w:p>
    <w:p w:rsidR="00187090" w:rsidRDefault="00187090" w:rsidP="00187090">
      <w:pPr>
        <w:spacing w:after="170" w:line="259" w:lineRule="auto"/>
        <w:ind w:right="-15"/>
        <w:jc w:val="right"/>
      </w:pPr>
      <w:r>
        <w:t xml:space="preserve">12 </w:t>
      </w:r>
    </w:p>
    <w:p w:rsidR="00187090" w:rsidRDefault="00187090" w:rsidP="00187090">
      <w:pPr>
        <w:pStyle w:val="Nagwek3"/>
        <w:ind w:left="-5"/>
      </w:pPr>
      <w:r>
        <w:t xml:space="preserve">Biologia </w:t>
      </w:r>
    </w:p>
    <w:p w:rsidR="00187090" w:rsidRDefault="00187090" w:rsidP="00187090">
      <w:pPr>
        <w:spacing w:after="223" w:line="389" w:lineRule="auto"/>
        <w:ind w:right="47"/>
      </w:pPr>
      <w:r>
        <w:t xml:space="preserve">Przedmiot ten powinien służyć rozwijaniu u uczniów </w:t>
      </w:r>
      <w:r>
        <w:rPr>
          <w:b/>
        </w:rPr>
        <w:t>ciekawości poznawczej</w:t>
      </w:r>
      <w:r>
        <w:t xml:space="preserve"> przez zachęcanie ich do stawiania pytań, formułowania problemów, krytycznego odnoszenia się do różnych informacji, dostrzegania powiązań nauki z życiem codziennym oraz między jej różnymi dziedzinami. W procesie kształcenia istotne jest zaplanowanie </w:t>
      </w:r>
      <w:r>
        <w:rPr>
          <w:b/>
        </w:rPr>
        <w:t>cyklu obserwacji i doświadczeń</w:t>
      </w:r>
      <w:r>
        <w:t xml:space="preserve"> prowadzonych przez ucznia lub mały zespół uczniowski – samodzielnie oraz pod kierunkiem nauczyciela. W ramach lekcji biologii powinny odbywać się </w:t>
      </w:r>
      <w:r>
        <w:rPr>
          <w:b/>
        </w:rPr>
        <w:t>zajęcia terenowe</w:t>
      </w:r>
      <w:r>
        <w:t xml:space="preserve">, wycieczki do ogrodu botanicznego i zoologicznego, do lasu, na łąkę lub pole. </w:t>
      </w:r>
    </w:p>
    <w:p w:rsidR="00187090" w:rsidRDefault="00187090" w:rsidP="00187090">
      <w:pPr>
        <w:pStyle w:val="Nagwek3"/>
        <w:ind w:left="-5"/>
      </w:pPr>
      <w:r>
        <w:t xml:space="preserve">Chemia </w:t>
      </w:r>
    </w:p>
    <w:p w:rsidR="00187090" w:rsidRDefault="00187090" w:rsidP="00187090">
      <w:pPr>
        <w:spacing w:after="229" w:line="383" w:lineRule="auto"/>
        <w:ind w:right="47"/>
      </w:pPr>
      <w:r>
        <w:t xml:space="preserve">Istotną funkcję w nauczaniu chemii jako przedmiotu przyrodniczego pełni </w:t>
      </w:r>
      <w:r>
        <w:rPr>
          <w:b/>
        </w:rPr>
        <w:t>eksperyment chemiczny</w:t>
      </w:r>
      <w:r>
        <w:t xml:space="preserve">. Umożliwia on rozwijanie </w:t>
      </w:r>
      <w:r>
        <w:rPr>
          <w:b/>
        </w:rPr>
        <w:t>aktywności</w:t>
      </w:r>
      <w:r>
        <w:t xml:space="preserve"> uczniów i kształtowanie </w:t>
      </w:r>
      <w:r>
        <w:rPr>
          <w:b/>
        </w:rPr>
        <w:t>samodzielności w działaniu</w:t>
      </w:r>
      <w:r>
        <w:t xml:space="preserve">. Zakres treści nauczania stwarza wiele możliwości pracy </w:t>
      </w:r>
      <w:r>
        <w:rPr>
          <w:b/>
        </w:rPr>
        <w:t>metodą projektu edukacyjnego</w:t>
      </w:r>
      <w:r>
        <w:t xml:space="preserve">. Bardzo pomocnym narzędziem jest </w:t>
      </w:r>
      <w:r>
        <w:rPr>
          <w:b/>
        </w:rPr>
        <w:t>komputer z odpowiednim oprogramowaniem</w:t>
      </w:r>
      <w:r>
        <w:t xml:space="preserve"> oraz zasobami cyfrowymi dostępnymi w internecie. </w:t>
      </w:r>
    </w:p>
    <w:p w:rsidR="00187090" w:rsidRDefault="00187090" w:rsidP="00187090">
      <w:pPr>
        <w:pStyle w:val="Nagwek3"/>
        <w:ind w:left="-5"/>
      </w:pPr>
      <w:r>
        <w:t xml:space="preserve">Fizyka </w:t>
      </w:r>
    </w:p>
    <w:p w:rsidR="00187090" w:rsidRDefault="00187090" w:rsidP="00187090">
      <w:pPr>
        <w:spacing w:after="675" w:line="378" w:lineRule="auto"/>
        <w:ind w:right="47"/>
      </w:pPr>
      <w:r>
        <w:t xml:space="preserve">Lekcje fizyki umożliwiają konstruktywną </w:t>
      </w:r>
      <w:r>
        <w:rPr>
          <w:b/>
        </w:rPr>
        <w:t>weryfikację poglądów uczniów</w:t>
      </w:r>
      <w:r>
        <w:t xml:space="preserve"> oraz </w:t>
      </w:r>
      <w:r>
        <w:rPr>
          <w:b/>
        </w:rPr>
        <w:t>budowanie podstaw myślenia naukowego</w:t>
      </w:r>
      <w:r>
        <w:t xml:space="preserve"> – stawiania pytań i szukania ustrukturyzowanych odpowiedzi. Nauczanie tego przedmiotu polega na nieustannym odwoływaniu się do </w:t>
      </w:r>
      <w:r>
        <w:rPr>
          <w:b/>
        </w:rPr>
        <w:t>przykładów z życia codziennego</w:t>
      </w:r>
      <w:r>
        <w:t xml:space="preserve">, bogatym </w:t>
      </w:r>
      <w:r>
        <w:rPr>
          <w:b/>
        </w:rPr>
        <w:t>ilustrowaniu kontekstowym</w:t>
      </w:r>
      <w:r>
        <w:t xml:space="preserve"> oraz </w:t>
      </w:r>
      <w:r>
        <w:rPr>
          <w:b/>
        </w:rPr>
        <w:t>czynnym badaniu zjawisk</w:t>
      </w:r>
      <w:r>
        <w:t xml:space="preserve">. Powinno też być </w:t>
      </w:r>
    </w:p>
    <w:p w:rsidR="00187090" w:rsidRDefault="00187090" w:rsidP="00187090">
      <w:pPr>
        <w:spacing w:after="170" w:line="259" w:lineRule="auto"/>
        <w:ind w:right="-15"/>
        <w:jc w:val="right"/>
      </w:pPr>
      <w:r>
        <w:lastRenderedPageBreak/>
        <w:t xml:space="preserve">13 </w:t>
      </w:r>
    </w:p>
    <w:p w:rsidR="00187090" w:rsidRDefault="00187090" w:rsidP="00187090">
      <w:pPr>
        <w:spacing w:after="218" w:line="395" w:lineRule="auto"/>
      </w:pPr>
      <w:r>
        <w:t xml:space="preserve">postrzegane przede wszystkim jako </w:t>
      </w:r>
      <w:r>
        <w:rPr>
          <w:b/>
        </w:rPr>
        <w:t>sposobność do zaspokajania ciekawości poznawczej</w:t>
      </w:r>
      <w:r>
        <w:t xml:space="preserve"> uczniów i kształtowania ich </w:t>
      </w:r>
      <w:r>
        <w:rPr>
          <w:b/>
        </w:rPr>
        <w:t>umiejętności zdobywania wiedzy</w:t>
      </w:r>
      <w:r>
        <w:t xml:space="preserve">. </w:t>
      </w:r>
    </w:p>
    <w:p w:rsidR="00187090" w:rsidRDefault="00187090" w:rsidP="00187090">
      <w:pPr>
        <w:pStyle w:val="Nagwek3"/>
        <w:ind w:left="-5"/>
      </w:pPr>
      <w:r>
        <w:t xml:space="preserve">Matematyka </w:t>
      </w:r>
    </w:p>
    <w:p w:rsidR="00187090" w:rsidRDefault="00187090" w:rsidP="00187090">
      <w:pPr>
        <w:spacing w:after="239"/>
        <w:ind w:right="47"/>
      </w:pPr>
      <w:r>
        <w:t xml:space="preserve">Wymagania szczegółowe dla matematyki zostały podzielone na dwie części: </w:t>
      </w:r>
      <w:r>
        <w:rPr>
          <w:b/>
        </w:rPr>
        <w:t>dla klas IV–VI i klas VII–VIII</w:t>
      </w:r>
      <w:r>
        <w:t xml:space="preserve">. </w:t>
      </w:r>
    </w:p>
    <w:p w:rsidR="00187090" w:rsidRDefault="00187090" w:rsidP="00187090">
      <w:pPr>
        <w:spacing w:line="375" w:lineRule="auto"/>
        <w:ind w:right="145"/>
      </w:pPr>
      <w:r>
        <w:t>W klasach</w:t>
      </w:r>
      <w:r>
        <w:rPr>
          <w:b/>
        </w:rPr>
        <w:t>IV–VI</w:t>
      </w:r>
      <w:r>
        <w:t xml:space="preserve"> nauka przedmiotu odbywa się zasadniczo przez pracę na </w:t>
      </w:r>
      <w:r>
        <w:rPr>
          <w:b/>
        </w:rPr>
        <w:t>konkretnych obiektach</w:t>
      </w:r>
      <w:r>
        <w:t xml:space="preserve"> – bez wprowadzania nadmiaru pojęć abstrakcyjnych. Dziecko eksperymentuje z </w:t>
      </w:r>
      <w:r>
        <w:rPr>
          <w:b/>
        </w:rPr>
        <w:t>liczbami</w:t>
      </w:r>
      <w:r>
        <w:t xml:space="preserve">, rozwiązuje </w:t>
      </w:r>
      <w:r>
        <w:rPr>
          <w:b/>
        </w:rPr>
        <w:t>zagadki logiczne</w:t>
      </w:r>
      <w:r>
        <w:t xml:space="preserve"> i </w:t>
      </w:r>
      <w:r>
        <w:rPr>
          <w:b/>
        </w:rPr>
        <w:t>logiczno-matematyczne</w:t>
      </w:r>
      <w:r>
        <w:t xml:space="preserve">, a także ćwiczenia polegające na </w:t>
      </w:r>
      <w:r>
        <w:rPr>
          <w:b/>
        </w:rPr>
        <w:t>pracy lub zabawie z różnymi figurami lub bryłami</w:t>
      </w:r>
      <w:r>
        <w:t xml:space="preserve">. Nauczyciel nie wymaga od ucznia posługiwania się ścisłym językiem matematycznym, ale </w:t>
      </w:r>
      <w:r>
        <w:rPr>
          <w:b/>
        </w:rPr>
        <w:t>doskonali jego umiejętność wykonywania obliczeń</w:t>
      </w:r>
      <w:r>
        <w:t xml:space="preserve"> (w tym obliczeń pamięciowych i szacowania). </w:t>
      </w:r>
    </w:p>
    <w:p w:rsidR="00187090" w:rsidRDefault="00187090" w:rsidP="00187090">
      <w:pPr>
        <w:spacing w:line="375" w:lineRule="auto"/>
        <w:ind w:right="47"/>
      </w:pPr>
      <w:r>
        <w:t xml:space="preserve">W klasach </w:t>
      </w:r>
      <w:r>
        <w:rPr>
          <w:b/>
        </w:rPr>
        <w:t>VII–VIII</w:t>
      </w:r>
      <w:r>
        <w:t xml:space="preserve"> przychodzi czas na </w:t>
      </w:r>
      <w:r>
        <w:rPr>
          <w:b/>
        </w:rPr>
        <w:t>stymulowanie rozwoju myślenia matematycznego</w:t>
      </w:r>
      <w:r>
        <w:t xml:space="preserve">: kombinatorykę, rachunek prawdopodobieństwa i zaawansowane metody liczenia. Nauczyciel omawia treści dotyczące </w:t>
      </w:r>
      <w:r>
        <w:rPr>
          <w:b/>
        </w:rPr>
        <w:t>statystyki</w:t>
      </w:r>
      <w:r>
        <w:t xml:space="preserve">, odwołując się do przykładów z życia codziennego. W trakcie nauki </w:t>
      </w:r>
      <w:r>
        <w:rPr>
          <w:b/>
        </w:rPr>
        <w:t>geometrii</w:t>
      </w:r>
      <w:r>
        <w:t xml:space="preserve"> wprowadza proste </w:t>
      </w:r>
      <w:r>
        <w:rPr>
          <w:b/>
        </w:rPr>
        <w:t>zadania na dowodzenie</w:t>
      </w:r>
      <w:r>
        <w:t xml:space="preserve">. </w:t>
      </w:r>
    </w:p>
    <w:p w:rsidR="00187090" w:rsidRDefault="00187090" w:rsidP="00187090">
      <w:pPr>
        <w:spacing w:line="392" w:lineRule="auto"/>
        <w:ind w:right="47"/>
      </w:pPr>
      <w:r>
        <w:t xml:space="preserve">Z uwagi na zróżnicowaną szybkość rozwoju myślenia uczniów klas VII–VIII można rozważyć nauczanie matematyki w </w:t>
      </w:r>
      <w:r>
        <w:rPr>
          <w:b/>
        </w:rPr>
        <w:t>grupach międzyoddziałowych</w:t>
      </w:r>
      <w:r>
        <w:t xml:space="preserve">, dostosowując </w:t>
      </w:r>
      <w:r>
        <w:rPr>
          <w:b/>
        </w:rPr>
        <w:t>tempo realizacji podstawy do możliwości dzieci</w:t>
      </w:r>
      <w:r>
        <w:t xml:space="preserve">. </w:t>
      </w:r>
    </w:p>
    <w:p w:rsidR="00187090" w:rsidRDefault="00187090" w:rsidP="00187090">
      <w:pPr>
        <w:spacing w:after="306" w:line="398" w:lineRule="auto"/>
      </w:pPr>
      <w:r>
        <w:t xml:space="preserve">Uwzględniając różne potrzeby w zakresie kształcenia, szkoła organizuje </w:t>
      </w:r>
      <w:r>
        <w:rPr>
          <w:b/>
        </w:rPr>
        <w:t>zajęcia zwiększające szanse edukacyjne uczniów zdolnych oraz mających trudności w nauce matematyki</w:t>
      </w:r>
      <w:r>
        <w:t xml:space="preserve">. </w:t>
      </w:r>
    </w:p>
    <w:p w:rsidR="00187090" w:rsidRPr="004B03B9" w:rsidRDefault="00187090" w:rsidP="00187090">
      <w:pPr>
        <w:pStyle w:val="Nagwek1"/>
        <w:spacing w:after="387"/>
        <w:ind w:left="-5"/>
        <w:rPr>
          <w:rFonts w:ascii="Arial" w:hAnsi="Arial" w:cs="Arial"/>
          <w:color w:val="auto"/>
        </w:rPr>
      </w:pPr>
      <w:r w:rsidRPr="004B03B9">
        <w:rPr>
          <w:rFonts w:ascii="Arial" w:hAnsi="Arial" w:cs="Arial"/>
          <w:color w:val="auto"/>
        </w:rPr>
        <w:t>Profil kompetencyjny ucznia na II etapie edukacyjnym</w:t>
      </w:r>
      <w:r w:rsidRPr="004B03B9">
        <w:rPr>
          <w:rFonts w:ascii="Arial" w:hAnsi="Arial" w:cs="Arial"/>
          <w:color w:val="auto"/>
          <w:sz w:val="25"/>
          <w:vertAlign w:val="superscript"/>
        </w:rPr>
        <w:footnoteReference w:id="13"/>
      </w:r>
    </w:p>
    <w:p w:rsidR="00187090" w:rsidRPr="004B03B9" w:rsidRDefault="00187090" w:rsidP="00187090">
      <w:pPr>
        <w:pStyle w:val="Nagwek2"/>
        <w:spacing w:after="231"/>
        <w:ind w:left="-5"/>
        <w:rPr>
          <w:rFonts w:ascii="Arial" w:hAnsi="Arial" w:cs="Arial"/>
          <w:color w:val="auto"/>
        </w:rPr>
      </w:pPr>
      <w:r w:rsidRPr="004B03B9">
        <w:rPr>
          <w:rFonts w:ascii="Arial" w:hAnsi="Arial" w:cs="Arial"/>
          <w:color w:val="auto"/>
        </w:rPr>
        <w:t xml:space="preserve">Wiedza </w:t>
      </w:r>
    </w:p>
    <w:p w:rsidR="00187090" w:rsidRDefault="00187090" w:rsidP="00187090">
      <w:pPr>
        <w:spacing w:after="291"/>
        <w:ind w:right="47"/>
      </w:pPr>
      <w:r>
        <w:t xml:space="preserve">Uczeń zna: </w:t>
      </w:r>
    </w:p>
    <w:p w:rsidR="00187090" w:rsidRDefault="00187090" w:rsidP="00E80F71">
      <w:pPr>
        <w:widowControl/>
        <w:numPr>
          <w:ilvl w:val="0"/>
          <w:numId w:val="12"/>
        </w:numPr>
        <w:autoSpaceDE/>
        <w:autoSpaceDN/>
        <w:spacing w:after="21" w:line="325" w:lineRule="auto"/>
        <w:ind w:right="1661" w:hanging="360"/>
      </w:pPr>
      <w:r>
        <w:t xml:space="preserve">wybrane proste (niezbyt złożone)* </w:t>
      </w:r>
      <w:r>
        <w:rPr>
          <w:b/>
        </w:rPr>
        <w:t>pojęcia, zależności i strategie matematyczne</w:t>
      </w:r>
      <w:r>
        <w:t xml:space="preserve">; </w:t>
      </w:r>
      <w:r>
        <w:rPr>
          <w:rFonts w:ascii="Segoe UI Symbol" w:eastAsia="Segoe UI Symbol" w:hAnsi="Segoe UI Symbol" w:cs="Segoe UI Symbol"/>
        </w:rPr>
        <w:t></w:t>
      </w:r>
      <w:r>
        <w:t xml:space="preserve"> proste </w:t>
      </w:r>
      <w:r>
        <w:rPr>
          <w:b/>
        </w:rPr>
        <w:t>rozumowania i modele matematyczne</w:t>
      </w:r>
      <w:r>
        <w:t xml:space="preserve">*; </w:t>
      </w:r>
    </w:p>
    <w:p w:rsidR="00187090" w:rsidRDefault="00187090" w:rsidP="00E80F71">
      <w:pPr>
        <w:widowControl/>
        <w:numPr>
          <w:ilvl w:val="0"/>
          <w:numId w:val="12"/>
        </w:numPr>
        <w:autoSpaceDE/>
        <w:autoSpaceDN/>
        <w:spacing w:after="120" w:line="265" w:lineRule="auto"/>
        <w:ind w:right="1661" w:hanging="360"/>
      </w:pPr>
      <w:r>
        <w:t xml:space="preserve">bardzo proste (niezbyt złożone)* </w:t>
      </w:r>
      <w:r>
        <w:rPr>
          <w:b/>
        </w:rPr>
        <w:t>rozumowanie matematyczne</w:t>
      </w:r>
      <w:r>
        <w:t xml:space="preserve">; </w:t>
      </w:r>
    </w:p>
    <w:p w:rsidR="00187090" w:rsidRDefault="00187090" w:rsidP="00E80F71">
      <w:pPr>
        <w:widowControl/>
        <w:numPr>
          <w:ilvl w:val="0"/>
          <w:numId w:val="12"/>
        </w:numPr>
        <w:autoSpaceDE/>
        <w:autoSpaceDN/>
        <w:spacing w:after="29" w:line="363" w:lineRule="auto"/>
        <w:ind w:right="1661" w:hanging="360"/>
      </w:pPr>
      <w:r>
        <w:lastRenderedPageBreak/>
        <w:t xml:space="preserve">proste </w:t>
      </w:r>
      <w:r>
        <w:rPr>
          <w:b/>
        </w:rPr>
        <w:t>opisy wybranych elementów składowych</w:t>
      </w:r>
      <w:r>
        <w:t xml:space="preserve"> świata materialnego oraz wybranych zjawisk i procesów w przyrodzie i technice; </w:t>
      </w:r>
    </w:p>
    <w:p w:rsidR="00187090" w:rsidRDefault="00187090" w:rsidP="00E80F71">
      <w:pPr>
        <w:widowControl/>
        <w:numPr>
          <w:ilvl w:val="0"/>
          <w:numId w:val="12"/>
        </w:numPr>
        <w:autoSpaceDE/>
        <w:autoSpaceDN/>
        <w:spacing w:after="70" w:line="352" w:lineRule="auto"/>
        <w:ind w:right="1661" w:hanging="360"/>
      </w:pPr>
      <w:r>
        <w:t xml:space="preserve">proste (niezbyt złożone)* </w:t>
      </w:r>
      <w:r>
        <w:rPr>
          <w:b/>
        </w:rPr>
        <w:t>interpretacje wybranych zjawisk i procesów</w:t>
      </w:r>
      <w:r>
        <w:t xml:space="preserve"> w przyrodzie i technice; </w:t>
      </w:r>
      <w:r>
        <w:rPr>
          <w:rFonts w:ascii="Segoe UI Symbol" w:eastAsia="Segoe UI Symbol" w:hAnsi="Segoe UI Symbol" w:cs="Segoe UI Symbol"/>
        </w:rPr>
        <w:t></w:t>
      </w:r>
      <w:r>
        <w:t xml:space="preserve"> i rozumie </w:t>
      </w:r>
      <w:r>
        <w:rPr>
          <w:b/>
        </w:rPr>
        <w:t>różnice między naukowym i nienaukowym</w:t>
      </w:r>
      <w:r>
        <w:t xml:space="preserve"> ujmowaniem rzeczywistości*. </w:t>
      </w:r>
    </w:p>
    <w:p w:rsidR="00187090" w:rsidRDefault="00187090" w:rsidP="00187090">
      <w:pPr>
        <w:spacing w:after="435"/>
        <w:ind w:right="47"/>
      </w:pPr>
      <w:r>
        <w:t xml:space="preserve">* – zapisy dla klas VII–VIII. </w:t>
      </w:r>
    </w:p>
    <w:p w:rsidR="00187090" w:rsidRPr="00187090" w:rsidRDefault="00187090" w:rsidP="00187090">
      <w:pPr>
        <w:pStyle w:val="Nagwek2"/>
        <w:spacing w:after="231"/>
        <w:ind w:left="-5"/>
        <w:rPr>
          <w:rFonts w:ascii="Arial" w:hAnsi="Arial" w:cs="Arial"/>
          <w:color w:val="auto"/>
        </w:rPr>
      </w:pPr>
      <w:r w:rsidRPr="00187090">
        <w:rPr>
          <w:rFonts w:ascii="Arial" w:hAnsi="Arial" w:cs="Arial"/>
          <w:color w:val="auto"/>
        </w:rPr>
        <w:t xml:space="preserve">Umiejętności </w:t>
      </w:r>
    </w:p>
    <w:p w:rsidR="00187090" w:rsidRDefault="00187090" w:rsidP="00187090">
      <w:pPr>
        <w:spacing w:after="278"/>
        <w:ind w:right="47"/>
      </w:pPr>
      <w:r>
        <w:t xml:space="preserve">Uczeń w klasach IV–VI: </w:t>
      </w:r>
    </w:p>
    <w:p w:rsidR="00187090" w:rsidRDefault="00187090" w:rsidP="00E80F71">
      <w:pPr>
        <w:widowControl/>
        <w:numPr>
          <w:ilvl w:val="0"/>
          <w:numId w:val="13"/>
        </w:numPr>
        <w:autoSpaceDE/>
        <w:autoSpaceDN/>
        <w:spacing w:line="265" w:lineRule="auto"/>
        <w:ind w:right="47" w:hanging="360"/>
      </w:pPr>
      <w:r>
        <w:t xml:space="preserve">korzysta z </w:t>
      </w:r>
      <w:r>
        <w:rPr>
          <w:b/>
        </w:rPr>
        <w:t>prostych narzędzi matematycznych</w:t>
      </w:r>
      <w:r>
        <w:t xml:space="preserve"> w różnych sytuacjach;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odpowiednio dobiera </w:t>
      </w:r>
      <w:r>
        <w:rPr>
          <w:b/>
        </w:rPr>
        <w:t>narzędzia i materiały</w:t>
      </w:r>
      <w:r>
        <w:t xml:space="preserve"> oraz posługuje się nimi;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line="397" w:lineRule="auto"/>
        <w:ind w:right="47" w:hanging="360"/>
      </w:pPr>
      <w:r>
        <w:t xml:space="preserve">wykonuje </w:t>
      </w:r>
      <w:r>
        <w:rPr>
          <w:b/>
        </w:rPr>
        <w:t>proste działania pamięciowe</w:t>
      </w:r>
      <w:r>
        <w:t xml:space="preserve"> na liczbach naturalnych, całkowitych i ułamkach; stosuje algorytmy działań pisemnych oraz potrafi wykorzystać te umiejętności w sytuacjach praktycznych;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6" w:line="375" w:lineRule="auto"/>
        <w:ind w:right="47" w:hanging="360"/>
      </w:pPr>
      <w:r>
        <w:rPr>
          <w:b/>
        </w:rPr>
        <w:t xml:space="preserve">interpretuje i przetwarza </w:t>
      </w:r>
      <w:r>
        <w:t xml:space="preserve">informacje tekstowe, liczbowe oraz graficzne; </w:t>
      </w:r>
      <w:r>
        <w:rPr>
          <w:b/>
        </w:rPr>
        <w:t xml:space="preserve">rozumie </w:t>
      </w:r>
      <w:r>
        <w:rPr>
          <w:b/>
        </w:rPr>
        <w:br/>
        <w:t>i interpretuje</w:t>
      </w:r>
      <w:r>
        <w:t xml:space="preserve"> wybrane pojęcia matematyczne; używa </w:t>
      </w:r>
      <w:r>
        <w:rPr>
          <w:b/>
        </w:rPr>
        <w:t>podstawowej terminologii</w:t>
      </w:r>
      <w:r>
        <w:t>; formułuje o</w:t>
      </w:r>
      <w:r>
        <w:rPr>
          <w:b/>
        </w:rPr>
        <w:t>dpowiedzi</w:t>
      </w:r>
      <w:r>
        <w:t xml:space="preserve"> i prawidłowo zapisuje </w:t>
      </w:r>
      <w:r>
        <w:rPr>
          <w:b/>
        </w:rPr>
        <w:t>wyniki</w:t>
      </w:r>
      <w:r>
        <w:t xml:space="preserve">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8" w:line="392" w:lineRule="auto"/>
        <w:ind w:right="47" w:hanging="360"/>
      </w:pPr>
      <w:r>
        <w:t xml:space="preserve">dobiera odpowiedni </w:t>
      </w:r>
      <w:r>
        <w:rPr>
          <w:b/>
        </w:rPr>
        <w:t>model matematyczny</w:t>
      </w:r>
      <w:r>
        <w:t xml:space="preserve"> do prostej sytuacji; stosuje poznane </w:t>
      </w:r>
      <w:r>
        <w:rPr>
          <w:b/>
        </w:rPr>
        <w:t xml:space="preserve">wzory </w:t>
      </w:r>
      <w:r>
        <w:rPr>
          <w:b/>
        </w:rPr>
        <w:br/>
        <w:t>i zależności</w:t>
      </w:r>
      <w:r>
        <w:t xml:space="preserve">; przetwarza tekst zadania na </w:t>
      </w:r>
      <w:r>
        <w:rPr>
          <w:b/>
        </w:rPr>
        <w:t>działania arytmetyczne i proste równania</w:t>
      </w:r>
      <w:r>
        <w:t xml:space="preserve">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3" w:line="388" w:lineRule="auto"/>
        <w:ind w:right="47" w:hanging="360"/>
      </w:pPr>
      <w:r>
        <w:t xml:space="preserve">prowadzi </w:t>
      </w:r>
      <w:r>
        <w:rPr>
          <w:b/>
        </w:rPr>
        <w:t>proste rozumowanie</w:t>
      </w:r>
      <w:r>
        <w:t xml:space="preserve"> składające się z niewielkiej liczby kroków; ustala </w:t>
      </w:r>
      <w:r>
        <w:rPr>
          <w:b/>
        </w:rPr>
        <w:t xml:space="preserve">kolejność czynności </w:t>
      </w:r>
      <w:r>
        <w:t xml:space="preserve">(w tym obliczeń) prowadzących do rozwiązania problemu; potrafi wyciągnąć </w:t>
      </w:r>
      <w:r>
        <w:rPr>
          <w:b/>
        </w:rPr>
        <w:t>wnioski z kilku informacji</w:t>
      </w:r>
      <w:r>
        <w:t xml:space="preserve"> podanych w różnej postaci;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3" w:line="396" w:lineRule="auto"/>
        <w:ind w:right="47" w:hanging="360"/>
      </w:pPr>
      <w:r>
        <w:t xml:space="preserve">stawia </w:t>
      </w:r>
      <w:r>
        <w:rPr>
          <w:b/>
        </w:rPr>
        <w:t>pytania dotyczące zjawisk zachodzących w przyrodzie</w:t>
      </w:r>
      <w:r>
        <w:t xml:space="preserve">; prezentuje </w:t>
      </w:r>
      <w:r>
        <w:rPr>
          <w:b/>
        </w:rPr>
        <w:t>postawę badawczą</w:t>
      </w:r>
      <w:r>
        <w:t xml:space="preserve"> w poznawaniu prawidłowości świata przyrody przez poszukiwanie odpowiedzi </w:t>
      </w:r>
      <w:r>
        <w:br/>
        <w:t xml:space="preserve">na pytania: „Dlaczego?”, „Jak jest?”, „Co się stanie, gdy?”;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062" w:line="390" w:lineRule="auto"/>
        <w:ind w:right="47" w:hanging="360"/>
      </w:pPr>
      <w:r>
        <w:t xml:space="preserve">przewiduje </w:t>
      </w:r>
      <w:r>
        <w:rPr>
          <w:b/>
        </w:rPr>
        <w:t>przebieg niektórych zjawisk i procesów</w:t>
      </w:r>
      <w:r>
        <w:t xml:space="preserve"> przyrodniczych oraz wyjaśnia proste zależności między nimi; przeprowadza </w:t>
      </w:r>
      <w:r>
        <w:rPr>
          <w:b/>
        </w:rPr>
        <w:t>obserwacje, doświadczenia i eksperymenty</w:t>
      </w:r>
      <w:r>
        <w:t xml:space="preserve"> według instrukcji; </w:t>
      </w:r>
      <w:r>
        <w:rPr>
          <w:b/>
        </w:rPr>
        <w:t>rejestruje ich wyniki</w:t>
      </w:r>
      <w:r>
        <w:t xml:space="preserve"> w różnej formie i objaśnia je, używając </w:t>
      </w:r>
      <w:r>
        <w:rPr>
          <w:b/>
        </w:rPr>
        <w:t>prawidłowej terminologii</w:t>
      </w:r>
      <w:r>
        <w:t xml:space="preserve">; </w:t>
      </w:r>
    </w:p>
    <w:p w:rsidR="004B03B9" w:rsidRDefault="004B03B9" w:rsidP="00E80F71">
      <w:pPr>
        <w:pStyle w:val="Akapitzlist"/>
        <w:numPr>
          <w:ilvl w:val="0"/>
          <w:numId w:val="15"/>
        </w:numPr>
        <w:spacing w:line="372" w:lineRule="auto"/>
        <w:ind w:right="47"/>
      </w:pPr>
      <w:r>
        <w:lastRenderedPageBreak/>
        <w:t xml:space="preserve">korzysta z </w:t>
      </w:r>
      <w:r w:rsidRPr="004B03B9">
        <w:rPr>
          <w:b/>
        </w:rPr>
        <w:t>różnych źródeł informacji</w:t>
      </w:r>
      <w:r>
        <w:t xml:space="preserve"> (własnych obserwacji, badań, doświadczeń, tekstów, map, tabel, fotografii, filmów); wykonuje </w:t>
      </w:r>
      <w:r w:rsidRPr="004B03B9">
        <w:rPr>
          <w:b/>
        </w:rPr>
        <w:t>pomiary</w:t>
      </w:r>
      <w:r>
        <w:t xml:space="preserve"> i korzysta z </w:t>
      </w:r>
      <w:r w:rsidRPr="004B03B9">
        <w:rPr>
          <w:b/>
        </w:rPr>
        <w:t>instrukcji</w:t>
      </w:r>
      <w:r>
        <w:t xml:space="preserve"> (słownej, tekstowej i graficznej); prezentuje </w:t>
      </w:r>
      <w:r w:rsidRPr="004B03B9">
        <w:rPr>
          <w:b/>
        </w:rPr>
        <w:t>wyniki obserwacji i doświadczeń</w:t>
      </w:r>
      <w:r>
        <w:t xml:space="preserve">; stosuje </w:t>
      </w:r>
      <w:r w:rsidRPr="004B03B9">
        <w:rPr>
          <w:b/>
        </w:rPr>
        <w:t>technologie informacyjno-komunikacyjne</w:t>
      </w:r>
      <w:r>
        <w:t xml:space="preserve">. </w:t>
      </w:r>
    </w:p>
    <w:p w:rsidR="004B03B9" w:rsidRDefault="004B03B9" w:rsidP="004B03B9">
      <w:pPr>
        <w:spacing w:after="283"/>
        <w:ind w:right="47"/>
      </w:pPr>
      <w:r>
        <w:t xml:space="preserve">Uczeń w klasach VII–VIII: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5" w:line="259" w:lineRule="auto"/>
        <w:ind w:right="47" w:hanging="360"/>
      </w:pPr>
      <w:r>
        <w:t xml:space="preserve">korzysta z </w:t>
      </w:r>
      <w:r>
        <w:rPr>
          <w:b/>
        </w:rPr>
        <w:t>niezbyt złożonych narzędzi matematycznych</w:t>
      </w:r>
      <w:r>
        <w:t xml:space="preserve">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46" w:line="361" w:lineRule="auto"/>
        <w:ind w:right="47" w:hanging="360"/>
      </w:pPr>
      <w:r>
        <w:t xml:space="preserve">prowadzi </w:t>
      </w:r>
      <w:r>
        <w:rPr>
          <w:b/>
        </w:rPr>
        <w:t>niezbyt złożone pomiary, obserwacje, doświadczenia i eksperymenty</w:t>
      </w:r>
      <w:r>
        <w:t xml:space="preserve"> dotyczące obiektów, zjawisk i procesów w przyrodzie oraz w technice;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82" w:line="265" w:lineRule="auto"/>
        <w:ind w:right="47" w:hanging="360"/>
      </w:pPr>
      <w:r>
        <w:t xml:space="preserve">posługuje się </w:t>
      </w:r>
      <w:r>
        <w:rPr>
          <w:b/>
        </w:rPr>
        <w:t>nietypowymi narzędziami i materiałami</w:t>
      </w:r>
      <w:r>
        <w:t xml:space="preserve"> w sposób zgodny z ich przeznaczeniem i zasadami użytkowania;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rPr>
          <w:b/>
        </w:rPr>
        <w:t>interpretuje i tworzy teksty</w:t>
      </w:r>
      <w:r>
        <w:t xml:space="preserve"> o charakterze matematycznym i naukowym; 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używa </w:t>
      </w:r>
      <w:r>
        <w:rPr>
          <w:b/>
        </w:rPr>
        <w:t>języka matematycznego</w:t>
      </w:r>
      <w:r>
        <w:t xml:space="preserve"> do opisu rozumowania i uzyskanych wyników;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88" w:line="259" w:lineRule="auto"/>
        <w:ind w:right="47" w:hanging="360"/>
      </w:pPr>
      <w:r>
        <w:t xml:space="preserve">używa </w:t>
      </w:r>
      <w:r>
        <w:rPr>
          <w:b/>
        </w:rPr>
        <w:t>prostych, dobrze znanych obiektów matematycznych</w:t>
      </w:r>
      <w:r>
        <w:t xml:space="preserve">; 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5" w:line="259" w:lineRule="auto"/>
        <w:ind w:right="47" w:hanging="360"/>
      </w:pPr>
      <w:r>
        <w:t xml:space="preserve">dobiera </w:t>
      </w:r>
      <w:r>
        <w:rPr>
          <w:b/>
        </w:rPr>
        <w:t>model matematyczny do prostej sytuacji</w:t>
      </w:r>
      <w:r>
        <w:t xml:space="preserve">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5" w:line="259" w:lineRule="auto"/>
        <w:ind w:right="47" w:hanging="360"/>
      </w:pPr>
      <w:r>
        <w:t xml:space="preserve">tworzy </w:t>
      </w:r>
      <w:r>
        <w:rPr>
          <w:b/>
        </w:rPr>
        <w:t>strategie rozwiązania problemu</w:t>
      </w:r>
      <w:r>
        <w:t xml:space="preserve">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82" w:line="265" w:lineRule="auto"/>
        <w:ind w:right="47" w:hanging="360"/>
      </w:pPr>
      <w:r>
        <w:t xml:space="preserve">prowadzi </w:t>
      </w:r>
      <w:r>
        <w:rPr>
          <w:b/>
        </w:rPr>
        <w:t>proste rozumowania</w:t>
      </w:r>
      <w:r>
        <w:t xml:space="preserve"> i podaje argumenty uzasadniające ich poprawność;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opisuje, klasyfikuje i rozpoznaje </w:t>
      </w:r>
      <w:r>
        <w:rPr>
          <w:b/>
        </w:rPr>
        <w:t>organizmy</w:t>
      </w:r>
      <w:r>
        <w:t xml:space="preserve">; 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wyjaśnia </w:t>
      </w:r>
      <w:r>
        <w:rPr>
          <w:b/>
        </w:rPr>
        <w:t>zjawiska i procesy biologiczne</w:t>
      </w:r>
      <w:r>
        <w:t xml:space="preserve"> zachodzące w wybranych organizmach oraz </w:t>
      </w:r>
      <w:r>
        <w:br/>
        <w:t xml:space="preserve">w środowisku; 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57" w:line="265" w:lineRule="auto"/>
        <w:ind w:left="730" w:right="47" w:hanging="360"/>
      </w:pPr>
      <w:r>
        <w:t xml:space="preserve">przedstawia i wyjaśnia </w:t>
      </w:r>
      <w:r w:rsidRPr="004B03B9">
        <w:rPr>
          <w:b/>
        </w:rPr>
        <w:t>zależności między organizmem a środowiskiem</w:t>
      </w:r>
      <w:r>
        <w:t>, w którym ten organizm występuje;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57" w:line="265" w:lineRule="auto"/>
        <w:ind w:left="730" w:right="47"/>
      </w:pPr>
      <w:r>
        <w:t xml:space="preserve">planuje, przeprowadza i dokumentuje </w:t>
      </w:r>
      <w:r w:rsidRPr="004B03B9">
        <w:rPr>
          <w:b/>
        </w:rPr>
        <w:t>obserwacje oraz proste doświadczenia</w:t>
      </w:r>
      <w:r>
        <w:t xml:space="preserve">; 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5" w:line="259" w:lineRule="auto"/>
        <w:ind w:right="47" w:hanging="360"/>
      </w:pPr>
      <w:r>
        <w:t xml:space="preserve">określa </w:t>
      </w:r>
      <w:r>
        <w:rPr>
          <w:b/>
        </w:rPr>
        <w:t>warunki doświadczenia</w:t>
      </w:r>
      <w:r>
        <w:t xml:space="preserve">, formułuje </w:t>
      </w:r>
      <w:r>
        <w:rPr>
          <w:b/>
        </w:rPr>
        <w:t>wnioski</w:t>
      </w:r>
      <w:r>
        <w:t xml:space="preserve">; 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89" w:line="265" w:lineRule="auto"/>
        <w:ind w:right="47" w:hanging="360"/>
      </w:pPr>
      <w:r>
        <w:t xml:space="preserve">wykorzystuje </w:t>
      </w:r>
      <w:r>
        <w:rPr>
          <w:b/>
        </w:rPr>
        <w:t>różnorodne źródła i metody pozyskiwania informacji</w:t>
      </w:r>
      <w:r>
        <w:t xml:space="preserve">, w tym technologie informacyjno-komunikacyjne; 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odczytuje, analizuje i interpretuje </w:t>
      </w:r>
      <w:r>
        <w:rPr>
          <w:b/>
        </w:rPr>
        <w:t>informacje tekstowe, graficzne oraz liczbowe</w:t>
      </w:r>
      <w:r>
        <w:t xml:space="preserve">, </w:t>
      </w:r>
      <w:r>
        <w:br/>
        <w:t xml:space="preserve">a następnie przetwarza je;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interpretuje </w:t>
      </w:r>
      <w:r>
        <w:rPr>
          <w:b/>
        </w:rPr>
        <w:t>pojęcia fizyczne, chemiczne i biologiczne</w:t>
      </w:r>
      <w:r>
        <w:t xml:space="preserve"> oraz stosuje je w odpowiednich kontekstach;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interpretuje informacje; znajduje i wyjaśnia </w:t>
      </w:r>
      <w:r>
        <w:rPr>
          <w:b/>
        </w:rPr>
        <w:t>zależności przyczynowo-skutkowe między faktami</w:t>
      </w:r>
      <w:r>
        <w:t xml:space="preserve">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analizuje związek pomiędzy własnym </w:t>
      </w:r>
      <w:r>
        <w:rPr>
          <w:b/>
        </w:rPr>
        <w:t>postępowaniem a zdrowiem</w:t>
      </w:r>
      <w:r>
        <w:t xml:space="preserve">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5" w:line="259" w:lineRule="auto"/>
        <w:ind w:right="47" w:hanging="360"/>
      </w:pPr>
      <w:r>
        <w:t xml:space="preserve">dokonuje </w:t>
      </w:r>
      <w:r>
        <w:rPr>
          <w:b/>
        </w:rPr>
        <w:t>obserwacji i pomiarów w terenie</w:t>
      </w:r>
      <w:r>
        <w:t xml:space="preserve">; 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42" w:line="360" w:lineRule="auto"/>
        <w:ind w:right="47" w:hanging="360"/>
      </w:pPr>
      <w:r>
        <w:lastRenderedPageBreak/>
        <w:t xml:space="preserve">korzysta z </w:t>
      </w:r>
      <w:r>
        <w:rPr>
          <w:b/>
        </w:rPr>
        <w:t>planów, map, fotografii, rysunków, wykresów, danych statystycznych, tekstów źródłowych oraz technologii informacyjno-komunikacyjnych</w:t>
      </w:r>
      <w:r>
        <w:t xml:space="preserve"> w celu gromadzenia, analizowania, przetwarzania i prezentowania informacji geograficznych;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32" w:line="379" w:lineRule="auto"/>
        <w:ind w:right="47" w:hanging="360"/>
      </w:pPr>
      <w:r>
        <w:t xml:space="preserve">posługuje się </w:t>
      </w:r>
      <w:r>
        <w:rPr>
          <w:b/>
        </w:rPr>
        <w:t>podstawowym słownictwem</w:t>
      </w:r>
      <w:r>
        <w:t xml:space="preserve"> geograficznym, biologicznym, fizycznym i chemicznym, opisując i wyjaśniając zjawiska oraz procesy zachodzące w środowisku; 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37" w:line="423" w:lineRule="auto"/>
        <w:ind w:right="47" w:hanging="360"/>
      </w:pPr>
      <w:r>
        <w:t xml:space="preserve">identyfikuje </w:t>
      </w:r>
      <w:r>
        <w:rPr>
          <w:b/>
        </w:rPr>
        <w:t>związki i zależności</w:t>
      </w:r>
      <w:r>
        <w:t xml:space="preserve"> w środowisku przyrodniczym, gospodarce i życiu społecznym;  </w:t>
      </w:r>
      <w:r>
        <w:rPr>
          <w:rFonts w:ascii="Segoe UI Symbol" w:eastAsia="Segoe UI Symbol" w:hAnsi="Segoe UI Symbol" w:cs="Segoe UI Symbol"/>
        </w:rPr>
        <w:t></w:t>
      </w:r>
      <w:r>
        <w:t xml:space="preserve"> rozumie wzajemne </w:t>
      </w:r>
      <w:r>
        <w:rPr>
          <w:b/>
        </w:rPr>
        <w:t>relacje przyroda–człowiek</w:t>
      </w:r>
      <w:r>
        <w:t xml:space="preserve">.  </w:t>
      </w:r>
    </w:p>
    <w:p w:rsidR="004B03B9" w:rsidRDefault="004B03B9" w:rsidP="004B03B9">
      <w:pPr>
        <w:widowControl/>
        <w:autoSpaceDE/>
        <w:autoSpaceDN/>
        <w:spacing w:after="37" w:line="423" w:lineRule="auto"/>
        <w:ind w:right="47"/>
      </w:pPr>
      <w:r>
        <w:rPr>
          <w:b/>
          <w:sz w:val="28"/>
        </w:rPr>
        <w:t xml:space="preserve">Postawy </w:t>
      </w:r>
    </w:p>
    <w:p w:rsidR="004B03B9" w:rsidRDefault="004B03B9" w:rsidP="004B03B9">
      <w:pPr>
        <w:spacing w:after="298"/>
        <w:ind w:right="47"/>
      </w:pPr>
      <w:r>
        <w:t xml:space="preserve">Uczeń: </w:t>
      </w:r>
    </w:p>
    <w:p w:rsidR="004B03B9" w:rsidRDefault="004B03B9" w:rsidP="00E80F71">
      <w:pPr>
        <w:pStyle w:val="Akapitzlist"/>
        <w:numPr>
          <w:ilvl w:val="0"/>
          <w:numId w:val="14"/>
        </w:numPr>
        <w:spacing w:after="161"/>
        <w:ind w:left="709" w:right="47" w:hanging="283"/>
      </w:pPr>
      <w:r>
        <w:t xml:space="preserve">przestrzega podstawowych </w:t>
      </w:r>
      <w:r w:rsidRPr="004B03B9">
        <w:rPr>
          <w:b/>
        </w:rPr>
        <w:t>zasad dbałości o zdrowie i bezpieczeństwo</w:t>
      </w:r>
      <w:r>
        <w:t xml:space="preserve"> zarówno własne, jak i innych;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96" w:line="265" w:lineRule="auto"/>
        <w:ind w:right="47" w:hanging="360"/>
      </w:pPr>
      <w:r>
        <w:t xml:space="preserve">zachowuje się w środowisku zgodnie z </w:t>
      </w:r>
      <w:r>
        <w:rPr>
          <w:b/>
        </w:rPr>
        <w:t>obowiązującymi zasadami</w:t>
      </w:r>
      <w:r>
        <w:t xml:space="preserve">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jest gotowy działać na rzecz </w:t>
      </w:r>
      <w:r>
        <w:rPr>
          <w:b/>
        </w:rPr>
        <w:t>ochrony przyrody i dorobku kulturowego</w:t>
      </w:r>
      <w:r>
        <w:t xml:space="preserve"> społeczności;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jest gotowy </w:t>
      </w:r>
      <w:r>
        <w:rPr>
          <w:b/>
        </w:rPr>
        <w:t>wykorzystywać wiedzę i umiejętności</w:t>
      </w:r>
      <w:r>
        <w:t xml:space="preserve">w sytuacjach praktycznych </w:t>
      </w:r>
      <w:r>
        <w:br/>
        <w:t xml:space="preserve">i naukowych;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0" w:line="265" w:lineRule="auto"/>
        <w:ind w:right="47" w:hanging="360"/>
      </w:pPr>
      <w:r>
        <w:t xml:space="preserve">włącza się aktywnie w swój </w:t>
      </w:r>
      <w:r>
        <w:rPr>
          <w:b/>
        </w:rPr>
        <w:t>proces uczenia się</w:t>
      </w:r>
      <w:r>
        <w:t xml:space="preserve">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line="376" w:lineRule="auto"/>
        <w:ind w:right="47" w:hanging="360"/>
      </w:pPr>
      <w:r>
        <w:t xml:space="preserve">przejawia postawy sprzyjające dalszemu </w:t>
      </w:r>
      <w:r>
        <w:rPr>
          <w:b/>
        </w:rPr>
        <w:t>rozwojowi indywidualnemu i społecznemu</w:t>
      </w:r>
      <w:r>
        <w:t xml:space="preserve">, takie jak: uczciwość, odpowiedzialność, wytrwałość, poczucie własnej wartości, szacunek dla innych ludzi, ciekawość poznawcza, kreatywność, przedsiębiorczość, kultura osobista, gotowość do uczestnictwa w inicjatywach kulturalnych i naukowych oraz do pracy zespołowej;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82" w:line="265" w:lineRule="auto"/>
        <w:ind w:right="47" w:hanging="360"/>
      </w:pPr>
      <w:r>
        <w:t xml:space="preserve">refleksyjnie </w:t>
      </w:r>
      <w:r>
        <w:rPr>
          <w:b/>
        </w:rPr>
        <w:t>zbiera, utrwala i analizuje</w:t>
      </w:r>
      <w:r>
        <w:t xml:space="preserve"> dane matematyczno-przyrodnicze*;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125" w:line="259" w:lineRule="auto"/>
        <w:ind w:right="47" w:hanging="360"/>
      </w:pPr>
      <w:r>
        <w:rPr>
          <w:b/>
        </w:rPr>
        <w:t>poszerza swoje interesowania</w:t>
      </w:r>
      <w:r>
        <w:t xml:space="preserve"> matematyczno-przyrodnicze*;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96" w:line="265" w:lineRule="auto"/>
        <w:ind w:right="47" w:hanging="360"/>
      </w:pPr>
      <w:r>
        <w:rPr>
          <w:b/>
        </w:rPr>
        <w:t>współpracuje w grupie</w:t>
      </w:r>
      <w:r>
        <w:t xml:space="preserve"> i prezentuje podejście prospołeczne*;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78" w:line="398" w:lineRule="auto"/>
        <w:ind w:right="47" w:hanging="360"/>
      </w:pPr>
      <w:r>
        <w:t xml:space="preserve">dokonuje </w:t>
      </w:r>
      <w:r>
        <w:rPr>
          <w:b/>
        </w:rPr>
        <w:t>konstruktywnej oceny swoich działań</w:t>
      </w:r>
      <w:r>
        <w:t xml:space="preserve"> w obszarze kompetencji matematyczno-przyrodniczych i bierze odpowiedzialność za ich skutki*. </w:t>
      </w:r>
    </w:p>
    <w:p w:rsidR="004B03B9" w:rsidRDefault="004B03B9" w:rsidP="004B03B9">
      <w:pPr>
        <w:spacing w:after="1468"/>
        <w:ind w:right="47"/>
      </w:pPr>
      <w:r>
        <w:t xml:space="preserve">* – zapisy dla klas VII –VIII. </w:t>
      </w:r>
    </w:p>
    <w:p w:rsidR="004B03B9" w:rsidRDefault="004B03B9" w:rsidP="00E80F71">
      <w:pPr>
        <w:widowControl/>
        <w:numPr>
          <w:ilvl w:val="0"/>
          <w:numId w:val="13"/>
        </w:numPr>
        <w:autoSpaceDE/>
        <w:autoSpaceDN/>
        <w:spacing w:after="647" w:line="265" w:lineRule="auto"/>
        <w:ind w:right="47" w:hanging="360"/>
      </w:pPr>
    </w:p>
    <w:p w:rsidR="00187090" w:rsidRPr="00187090" w:rsidRDefault="00187090" w:rsidP="00187090"/>
    <w:p w:rsidR="00187090" w:rsidRPr="00187090" w:rsidRDefault="00187090" w:rsidP="00187090"/>
    <w:p w:rsidR="009476DE" w:rsidRPr="00EF1326" w:rsidRDefault="009476DE" w:rsidP="00187090">
      <w:pPr>
        <w:pStyle w:val="Nagwek1"/>
        <w:spacing w:before="0" w:after="362"/>
        <w:ind w:left="-5"/>
        <w:rPr>
          <w:rFonts w:ascii="Arial" w:hAnsi="Arial" w:cs="Arial"/>
          <w:color w:val="auto"/>
        </w:rPr>
      </w:pPr>
      <w:r w:rsidRPr="00EF1326">
        <w:rPr>
          <w:rFonts w:ascii="Arial" w:hAnsi="Arial" w:cs="Arial"/>
          <w:color w:val="auto"/>
        </w:rPr>
        <w:t xml:space="preserve">Profil kompetencyjny nauczyciela </w:t>
      </w:r>
    </w:p>
    <w:p w:rsidR="009476DE" w:rsidRPr="00EF1326" w:rsidRDefault="009476DE" w:rsidP="009476DE">
      <w:pPr>
        <w:pStyle w:val="Nagwek2"/>
        <w:spacing w:after="218"/>
        <w:ind w:left="-5"/>
        <w:rPr>
          <w:rFonts w:ascii="Arial" w:hAnsi="Arial" w:cs="Arial"/>
          <w:color w:val="auto"/>
        </w:rPr>
      </w:pPr>
      <w:r w:rsidRPr="00EF1326">
        <w:rPr>
          <w:rFonts w:ascii="Arial" w:hAnsi="Arial" w:cs="Arial"/>
          <w:color w:val="auto"/>
        </w:rPr>
        <w:t xml:space="preserve">Wiedza </w:t>
      </w:r>
    </w:p>
    <w:p w:rsidR="009476DE" w:rsidRDefault="009476DE" w:rsidP="009476DE">
      <w:pPr>
        <w:spacing w:after="282"/>
        <w:ind w:right="11"/>
      </w:pPr>
      <w:r>
        <w:t xml:space="preserve">Nauczyciel: </w:t>
      </w:r>
    </w:p>
    <w:p w:rsidR="009476DE" w:rsidRDefault="009476DE" w:rsidP="00E80F71">
      <w:pPr>
        <w:widowControl/>
        <w:numPr>
          <w:ilvl w:val="0"/>
          <w:numId w:val="4"/>
        </w:numPr>
        <w:autoSpaceDE/>
        <w:autoSpaceDN/>
        <w:spacing w:after="18" w:line="390" w:lineRule="auto"/>
        <w:ind w:right="8" w:hanging="360"/>
      </w:pPr>
      <w:r>
        <w:t xml:space="preserve">rozumie </w:t>
      </w:r>
      <w:r>
        <w:rPr>
          <w:b/>
        </w:rPr>
        <w:t>ideę kompetencji matematyczno-przyrodniczych</w:t>
      </w:r>
      <w:r>
        <w:t xml:space="preserve"> i konieczność ich kształtowania w kontekście funkcjonowania ucznia w otaczającej go rzeczywistości; </w:t>
      </w:r>
    </w:p>
    <w:p w:rsidR="009476DE" w:rsidRDefault="009476DE" w:rsidP="00E80F71">
      <w:pPr>
        <w:widowControl/>
        <w:numPr>
          <w:ilvl w:val="0"/>
          <w:numId w:val="4"/>
        </w:numPr>
        <w:autoSpaceDE/>
        <w:autoSpaceDN/>
        <w:spacing w:after="105" w:line="265" w:lineRule="auto"/>
        <w:ind w:right="8" w:hanging="360"/>
      </w:pPr>
      <w:r>
        <w:t xml:space="preserve">wie, jaka </w:t>
      </w:r>
      <w:r>
        <w:rPr>
          <w:b/>
        </w:rPr>
        <w:t>wiedza, umiejętności i postawy powiązane są z tymi kompetencjami</w:t>
      </w:r>
      <w:r>
        <w:t xml:space="preserve">; </w:t>
      </w:r>
    </w:p>
    <w:p w:rsidR="009476DE" w:rsidRDefault="009476DE" w:rsidP="00E80F71">
      <w:pPr>
        <w:widowControl/>
        <w:numPr>
          <w:ilvl w:val="0"/>
          <w:numId w:val="4"/>
        </w:numPr>
        <w:autoSpaceDE/>
        <w:autoSpaceDN/>
        <w:spacing w:after="81" w:line="265" w:lineRule="auto"/>
        <w:ind w:right="8" w:hanging="360"/>
      </w:pPr>
      <w:r>
        <w:t xml:space="preserve">rozpoznaje </w:t>
      </w:r>
      <w:r>
        <w:rPr>
          <w:b/>
        </w:rPr>
        <w:t>potrzeby rozwojowe i możliwości uczniów</w:t>
      </w:r>
      <w:r>
        <w:t xml:space="preserve">; </w:t>
      </w:r>
    </w:p>
    <w:p w:rsidR="009476DE" w:rsidRDefault="009476DE" w:rsidP="00E80F71">
      <w:pPr>
        <w:widowControl/>
        <w:numPr>
          <w:ilvl w:val="0"/>
          <w:numId w:val="4"/>
        </w:numPr>
        <w:autoSpaceDE/>
        <w:autoSpaceDN/>
        <w:spacing w:after="279" w:line="346" w:lineRule="auto"/>
        <w:ind w:right="8" w:hanging="360"/>
      </w:pPr>
      <w:r>
        <w:t xml:space="preserve">zna </w:t>
      </w:r>
      <w:r>
        <w:rPr>
          <w:b/>
        </w:rPr>
        <w:t>metody i techniki pracy</w:t>
      </w:r>
      <w:r>
        <w:t xml:space="preserve">zalecane przy rozwijaniu kompetencji matematyczno-przyrodniczych; </w:t>
      </w:r>
      <w:r>
        <w:rPr>
          <w:rFonts w:ascii="Segoe UI Symbol" w:eastAsia="Segoe UI Symbol" w:hAnsi="Segoe UI Symbol" w:cs="Segoe UI Symbol"/>
        </w:rPr>
        <w:t></w:t>
      </w:r>
      <w:r>
        <w:t xml:space="preserve"> zna </w:t>
      </w:r>
      <w:r>
        <w:rPr>
          <w:b/>
        </w:rPr>
        <w:t>aspekty prawne</w:t>
      </w:r>
      <w:r>
        <w:t xml:space="preserve"> związane z koniecznością ich kształtowania. </w:t>
      </w:r>
    </w:p>
    <w:p w:rsidR="009476DE" w:rsidRPr="00EF1326" w:rsidRDefault="009476DE" w:rsidP="009476DE">
      <w:pPr>
        <w:pStyle w:val="Nagwek2"/>
        <w:spacing w:after="218"/>
        <w:ind w:left="-5"/>
        <w:rPr>
          <w:rFonts w:ascii="Arial" w:hAnsi="Arial" w:cs="Arial"/>
          <w:color w:val="auto"/>
        </w:rPr>
      </w:pPr>
      <w:r w:rsidRPr="00EF1326">
        <w:rPr>
          <w:rFonts w:ascii="Arial" w:hAnsi="Arial" w:cs="Arial"/>
          <w:color w:val="auto"/>
        </w:rPr>
        <w:t xml:space="preserve">Umiejętności </w:t>
      </w:r>
    </w:p>
    <w:p w:rsidR="009476DE" w:rsidRDefault="009476DE" w:rsidP="009476DE">
      <w:pPr>
        <w:spacing w:after="279"/>
        <w:ind w:right="11"/>
      </w:pPr>
      <w:r>
        <w:t xml:space="preserve">Nauczyciel: </w:t>
      </w:r>
    </w:p>
    <w:p w:rsidR="009476DE" w:rsidRDefault="009476DE" w:rsidP="00E80F71">
      <w:pPr>
        <w:widowControl/>
        <w:numPr>
          <w:ilvl w:val="0"/>
          <w:numId w:val="5"/>
        </w:numPr>
        <w:autoSpaceDE/>
        <w:autoSpaceDN/>
        <w:spacing w:after="105" w:line="265" w:lineRule="auto"/>
        <w:ind w:right="11" w:hanging="360"/>
      </w:pPr>
      <w:r>
        <w:t xml:space="preserve">dokonuje </w:t>
      </w:r>
      <w:r>
        <w:rPr>
          <w:b/>
        </w:rPr>
        <w:t>wyborów, czego i jak uczyć</w:t>
      </w:r>
      <w:r>
        <w:t xml:space="preserve">; </w:t>
      </w:r>
    </w:p>
    <w:p w:rsidR="009476DE" w:rsidRDefault="009476DE" w:rsidP="00E80F71">
      <w:pPr>
        <w:widowControl/>
        <w:numPr>
          <w:ilvl w:val="0"/>
          <w:numId w:val="5"/>
        </w:numPr>
        <w:autoSpaceDE/>
        <w:autoSpaceDN/>
        <w:spacing w:after="59" w:line="361" w:lineRule="auto"/>
        <w:ind w:right="11" w:hanging="360"/>
      </w:pPr>
      <w:r>
        <w:rPr>
          <w:b/>
        </w:rPr>
        <w:t>dobiera strategie, formy i metody nauczania</w:t>
      </w:r>
      <w:r>
        <w:t xml:space="preserve">, które pozwolą na ukształtowanie u uczniów kompetencji matematyczno-przyrodniczych; </w:t>
      </w:r>
    </w:p>
    <w:p w:rsidR="009476DE" w:rsidRDefault="009476DE" w:rsidP="00E80F71">
      <w:pPr>
        <w:widowControl/>
        <w:numPr>
          <w:ilvl w:val="0"/>
          <w:numId w:val="5"/>
        </w:numPr>
        <w:autoSpaceDE/>
        <w:autoSpaceDN/>
        <w:spacing w:after="338" w:line="265" w:lineRule="auto"/>
        <w:ind w:right="11"/>
      </w:pPr>
      <w:r>
        <w:t xml:space="preserve">tak organizuje lekcję, by </w:t>
      </w:r>
      <w:r>
        <w:rPr>
          <w:b/>
        </w:rPr>
        <w:t>zdolni uczniowie nie nudzili się, a przeciętni nie byli zagubieni</w:t>
      </w:r>
      <w:r>
        <w:t xml:space="preserve">; </w:t>
      </w:r>
    </w:p>
    <w:p w:rsidR="009476DE" w:rsidRDefault="009476DE" w:rsidP="00E80F71">
      <w:pPr>
        <w:pStyle w:val="Akapitzlist"/>
        <w:numPr>
          <w:ilvl w:val="0"/>
          <w:numId w:val="3"/>
        </w:numPr>
        <w:spacing w:after="32" w:line="359" w:lineRule="auto"/>
        <w:ind w:left="709" w:right="776"/>
      </w:pPr>
      <w:r>
        <w:t xml:space="preserve">stosuje formy i metody pracy służące kształtowaniu tych kompetencji zarówno </w:t>
      </w:r>
      <w:r w:rsidRPr="00EF1326">
        <w:rPr>
          <w:b/>
        </w:rPr>
        <w:t>podczas zajęć przedmiotowych, jak i w innych sytuacjach edukacyjnych oraz wychowawczych</w:t>
      </w:r>
      <w:r>
        <w:t xml:space="preserve">; </w:t>
      </w:r>
    </w:p>
    <w:p w:rsidR="009476DE" w:rsidRDefault="009476DE" w:rsidP="00E80F71">
      <w:pPr>
        <w:widowControl/>
        <w:numPr>
          <w:ilvl w:val="0"/>
          <w:numId w:val="5"/>
        </w:numPr>
        <w:autoSpaceDE/>
        <w:autoSpaceDN/>
        <w:spacing w:after="105" w:line="265" w:lineRule="auto"/>
        <w:ind w:right="11" w:hanging="360"/>
      </w:pPr>
      <w:r>
        <w:t xml:space="preserve">wskazuje, że </w:t>
      </w:r>
      <w:r>
        <w:rPr>
          <w:b/>
        </w:rPr>
        <w:t>matematyka znajduje swoje zastosowanie niemal w każdej dziedzinie życia</w:t>
      </w:r>
      <w:r>
        <w:t xml:space="preserve">; </w:t>
      </w:r>
    </w:p>
    <w:p w:rsidR="009476DE" w:rsidRDefault="009476DE" w:rsidP="00E80F71">
      <w:pPr>
        <w:widowControl/>
        <w:numPr>
          <w:ilvl w:val="0"/>
          <w:numId w:val="5"/>
        </w:numPr>
        <w:autoSpaceDE/>
        <w:autoSpaceDN/>
        <w:spacing w:after="1" w:line="395" w:lineRule="auto"/>
        <w:ind w:right="11" w:hanging="360"/>
      </w:pPr>
      <w:r>
        <w:t xml:space="preserve">wykorzystuje </w:t>
      </w:r>
      <w:r>
        <w:rPr>
          <w:b/>
        </w:rPr>
        <w:t>różnorodne formy oceniania</w:t>
      </w:r>
      <w:r>
        <w:t xml:space="preserve">, w tym informację zwrotną, samoocenę i ocenę koleżeńską, w celu określania i doceniania postępów ucznia; </w:t>
      </w:r>
    </w:p>
    <w:p w:rsidR="009476DE" w:rsidRDefault="009476DE" w:rsidP="00E80F71">
      <w:pPr>
        <w:widowControl/>
        <w:numPr>
          <w:ilvl w:val="0"/>
          <w:numId w:val="5"/>
        </w:numPr>
        <w:autoSpaceDE/>
        <w:autoSpaceDN/>
        <w:spacing w:after="52" w:line="361" w:lineRule="auto"/>
        <w:ind w:right="11" w:hanging="360"/>
      </w:pPr>
      <w:r>
        <w:rPr>
          <w:b/>
        </w:rPr>
        <w:t>współpracuje z nauczycielami wszystkich przedmiotów</w:t>
      </w:r>
      <w:r>
        <w:t xml:space="preserve"> w rozwijaniu kompetencji matematyczno-przyrodniczych, a także innych kompetencji kluczowych; </w:t>
      </w:r>
    </w:p>
    <w:p w:rsidR="009476DE" w:rsidRDefault="009476DE" w:rsidP="00E80F71">
      <w:pPr>
        <w:widowControl/>
        <w:numPr>
          <w:ilvl w:val="0"/>
          <w:numId w:val="5"/>
        </w:numPr>
        <w:autoSpaceDE/>
        <w:autoSpaceDN/>
        <w:spacing w:after="119" w:line="265" w:lineRule="auto"/>
        <w:ind w:right="11" w:hanging="360"/>
      </w:pPr>
      <w:r>
        <w:t xml:space="preserve">potrafi </w:t>
      </w:r>
      <w:r>
        <w:rPr>
          <w:b/>
        </w:rPr>
        <w:t>integrować działania</w:t>
      </w:r>
      <w:r>
        <w:t xml:space="preserve">podejmowane na różnych lekcjach/zajęciach; </w:t>
      </w:r>
    </w:p>
    <w:p w:rsidR="009476DE" w:rsidRDefault="009476DE" w:rsidP="00E80F71">
      <w:pPr>
        <w:widowControl/>
        <w:numPr>
          <w:ilvl w:val="0"/>
          <w:numId w:val="5"/>
        </w:numPr>
        <w:autoSpaceDE/>
        <w:autoSpaceDN/>
        <w:spacing w:after="274" w:line="361" w:lineRule="auto"/>
        <w:ind w:right="11" w:hanging="360"/>
      </w:pPr>
      <w:r>
        <w:t xml:space="preserve">jest </w:t>
      </w:r>
      <w:r>
        <w:rPr>
          <w:b/>
        </w:rPr>
        <w:t>dobrym gospodarzem i menedżerem</w:t>
      </w:r>
      <w:r>
        <w:t xml:space="preserve">, potrafi znaleźć partnerów, rodziców, którzy pomogą mu dostosować warsztat pracy do potrzeb dydaktycznych XXI wieku. </w:t>
      </w:r>
    </w:p>
    <w:p w:rsidR="009476DE" w:rsidRPr="00EF1326" w:rsidRDefault="009476DE" w:rsidP="009476DE">
      <w:pPr>
        <w:pStyle w:val="Nagwek2"/>
        <w:spacing w:after="218"/>
        <w:ind w:left="-5"/>
        <w:rPr>
          <w:rFonts w:ascii="Arial" w:hAnsi="Arial" w:cs="Arial"/>
          <w:color w:val="auto"/>
        </w:rPr>
      </w:pPr>
      <w:r w:rsidRPr="00EF1326">
        <w:rPr>
          <w:rFonts w:ascii="Arial" w:hAnsi="Arial" w:cs="Arial"/>
          <w:color w:val="auto"/>
        </w:rPr>
        <w:lastRenderedPageBreak/>
        <w:t xml:space="preserve">Postawy </w:t>
      </w:r>
    </w:p>
    <w:p w:rsidR="009476DE" w:rsidRDefault="009476DE" w:rsidP="009476DE">
      <w:pPr>
        <w:spacing w:after="290"/>
        <w:ind w:right="11"/>
      </w:pPr>
      <w:r>
        <w:t xml:space="preserve">Nauczyciel: </w:t>
      </w:r>
    </w:p>
    <w:p w:rsidR="009476DE" w:rsidRDefault="009476DE" w:rsidP="00E80F71">
      <w:pPr>
        <w:widowControl/>
        <w:numPr>
          <w:ilvl w:val="0"/>
          <w:numId w:val="6"/>
        </w:numPr>
        <w:autoSpaceDE/>
        <w:autoSpaceDN/>
        <w:spacing w:after="18" w:line="361" w:lineRule="auto"/>
        <w:ind w:right="11" w:hanging="360"/>
      </w:pPr>
      <w:r>
        <w:rPr>
          <w:b/>
        </w:rPr>
        <w:t>obserwuje swoje działania dydaktyczne i pedagogiczne</w:t>
      </w:r>
      <w:r>
        <w:t xml:space="preserve"> nie tylko w zakresie dydaktyki przedmiotu, lecz także na polu wychowawczym; </w:t>
      </w:r>
    </w:p>
    <w:p w:rsidR="009476DE" w:rsidRDefault="009476DE" w:rsidP="00E80F71">
      <w:pPr>
        <w:widowControl/>
        <w:numPr>
          <w:ilvl w:val="0"/>
          <w:numId w:val="6"/>
        </w:numPr>
        <w:autoSpaceDE/>
        <w:autoSpaceDN/>
        <w:spacing w:after="105" w:line="265" w:lineRule="auto"/>
        <w:ind w:right="11" w:hanging="360"/>
      </w:pPr>
      <w:r>
        <w:t xml:space="preserve">wykorzystuje te obserwacje do </w:t>
      </w:r>
      <w:r>
        <w:rPr>
          <w:b/>
        </w:rPr>
        <w:t>poprawiania swojego warsztatu pracy</w:t>
      </w:r>
      <w:r>
        <w:t xml:space="preserve">; </w:t>
      </w:r>
    </w:p>
    <w:p w:rsidR="009476DE" w:rsidRDefault="009476DE" w:rsidP="00E80F71">
      <w:pPr>
        <w:widowControl/>
        <w:numPr>
          <w:ilvl w:val="0"/>
          <w:numId w:val="6"/>
        </w:numPr>
        <w:autoSpaceDE/>
        <w:autoSpaceDN/>
        <w:spacing w:after="48" w:line="351" w:lineRule="auto"/>
        <w:ind w:right="11" w:hanging="360"/>
      </w:pPr>
      <w:r>
        <w:t xml:space="preserve">jest przygotowany </w:t>
      </w:r>
      <w:r>
        <w:rPr>
          <w:b/>
        </w:rPr>
        <w:t>w każdej chwili przeprowadzić lekcję na III etapie edukacyjnym</w:t>
      </w:r>
      <w:r>
        <w:t xml:space="preserve"> – </w:t>
      </w:r>
      <w:r w:rsidR="00EF1326">
        <w:br/>
      </w:r>
      <w:r>
        <w:t xml:space="preserve">w dowolnej klasie i na każdy temat; </w:t>
      </w:r>
      <w:r>
        <w:rPr>
          <w:rFonts w:ascii="Segoe UI Symbol" w:eastAsia="Segoe UI Symbol" w:hAnsi="Segoe UI Symbol" w:cs="Segoe UI Symbol"/>
        </w:rPr>
        <w:t></w:t>
      </w:r>
      <w:r>
        <w:t xml:space="preserve"> potrafi </w:t>
      </w:r>
      <w:r>
        <w:rPr>
          <w:b/>
        </w:rPr>
        <w:t>przyznać się przed uczniami do niewiedzy</w:t>
      </w:r>
      <w:r>
        <w:t xml:space="preserve">; </w:t>
      </w:r>
    </w:p>
    <w:p w:rsidR="009476DE" w:rsidRDefault="009476DE" w:rsidP="00E80F71">
      <w:pPr>
        <w:pStyle w:val="Akapitzlist"/>
        <w:numPr>
          <w:ilvl w:val="0"/>
          <w:numId w:val="3"/>
        </w:numPr>
        <w:spacing w:after="20" w:line="395" w:lineRule="auto"/>
        <w:ind w:left="851" w:right="11" w:hanging="425"/>
      </w:pPr>
      <w:r w:rsidRPr="00EF1326">
        <w:rPr>
          <w:b/>
        </w:rPr>
        <w:t>obserwuje na bieżąco wiedzę przekazywaną przez media</w:t>
      </w:r>
      <w:r>
        <w:t xml:space="preserve">, by dzielić się nią ze swoimi podopiecznymi i zainteresować ich wyborem odpowiednich źródeł poszerzających </w:t>
      </w:r>
      <w:r w:rsidR="00EF1326">
        <w:br/>
      </w:r>
      <w:r>
        <w:t xml:space="preserve">ich wiedzę; </w:t>
      </w:r>
    </w:p>
    <w:p w:rsidR="009476DE" w:rsidRDefault="009476DE" w:rsidP="00E80F71">
      <w:pPr>
        <w:widowControl/>
        <w:numPr>
          <w:ilvl w:val="0"/>
          <w:numId w:val="6"/>
        </w:numPr>
        <w:autoSpaceDE/>
        <w:autoSpaceDN/>
        <w:spacing w:line="395" w:lineRule="auto"/>
        <w:ind w:right="11" w:hanging="360"/>
      </w:pPr>
      <w:r>
        <w:t xml:space="preserve">jest gotów </w:t>
      </w:r>
      <w:r>
        <w:rPr>
          <w:b/>
        </w:rPr>
        <w:t>poddawać weryfikacji efekty swojej pracy i wyciągać wnioski</w:t>
      </w:r>
      <w:r>
        <w:t xml:space="preserve"> służące udoskonaleniu własnych kompetencji, a tym samym kompetencji swoich uczniów; </w:t>
      </w:r>
    </w:p>
    <w:p w:rsidR="009476DE" w:rsidRDefault="009476DE" w:rsidP="00E80F71">
      <w:pPr>
        <w:widowControl/>
        <w:numPr>
          <w:ilvl w:val="0"/>
          <w:numId w:val="6"/>
        </w:numPr>
        <w:autoSpaceDE/>
        <w:autoSpaceDN/>
        <w:spacing w:after="105" w:line="265" w:lineRule="auto"/>
        <w:ind w:right="11" w:hanging="360"/>
      </w:pPr>
      <w:r>
        <w:rPr>
          <w:b/>
        </w:rPr>
        <w:t>współpracuje z innymi nauczycielami</w:t>
      </w:r>
      <w:r>
        <w:t xml:space="preserve">; </w:t>
      </w:r>
    </w:p>
    <w:p w:rsidR="009476DE" w:rsidRDefault="009476DE" w:rsidP="00E80F71">
      <w:pPr>
        <w:widowControl/>
        <w:numPr>
          <w:ilvl w:val="0"/>
          <w:numId w:val="6"/>
        </w:numPr>
        <w:autoSpaceDE/>
        <w:autoSpaceDN/>
        <w:spacing w:after="96" w:line="356" w:lineRule="auto"/>
        <w:ind w:right="11" w:hanging="360"/>
      </w:pPr>
      <w:r>
        <w:t xml:space="preserve">dba, by lekcje danego przedmiotu odbywały się </w:t>
      </w:r>
      <w:r>
        <w:rPr>
          <w:b/>
        </w:rPr>
        <w:t>w sali odpowiednio do tego dostosowanej</w:t>
      </w:r>
      <w:r>
        <w:t xml:space="preserve"> (powrót do klasopracowni); </w:t>
      </w:r>
      <w:r>
        <w:rPr>
          <w:rFonts w:ascii="Segoe UI Symbol" w:eastAsia="Segoe UI Symbol" w:hAnsi="Segoe UI Symbol" w:cs="Segoe UI Symbol"/>
        </w:rPr>
        <w:t></w:t>
      </w:r>
      <w:r>
        <w:t xml:space="preserve"> przekazuje uczniom wiedzę, </w:t>
      </w:r>
      <w:r>
        <w:rPr>
          <w:b/>
        </w:rPr>
        <w:t>korzystając</w:t>
      </w:r>
      <w:r w:rsidR="00EF1326">
        <w:rPr>
          <w:b/>
        </w:rPr>
        <w:br/>
      </w:r>
      <w:r>
        <w:rPr>
          <w:b/>
        </w:rPr>
        <w:t xml:space="preserve"> z modeli, komputera, pomocy naukowych</w:t>
      </w:r>
      <w:r>
        <w:t xml:space="preserve">. </w:t>
      </w:r>
    </w:p>
    <w:p w:rsidR="009476DE" w:rsidRDefault="009476DE" w:rsidP="009476DE">
      <w:pPr>
        <w:spacing w:after="146" w:line="373" w:lineRule="auto"/>
        <w:ind w:right="11"/>
      </w:pPr>
      <w:r>
        <w:t xml:space="preserve">Tworząc profil kompetencyjny nauczyciela w zakresie kształtowania u uczniów umiejętności matematyczno-przyrodniczych, warto podkreślić, że uczący na III etapie edukacyjnym powinien </w:t>
      </w:r>
      <w:r>
        <w:rPr>
          <w:b/>
        </w:rPr>
        <w:t>wspomagać uczniów w rozwijaniu tych kompetencji, które wiążą się z aspektami nauczania problemowego</w:t>
      </w:r>
      <w:r>
        <w:t xml:space="preserve">. </w:t>
      </w:r>
    </w:p>
    <w:p w:rsidR="009476DE" w:rsidRDefault="009476DE" w:rsidP="009476DE">
      <w:pPr>
        <w:spacing w:after="291"/>
        <w:ind w:right="11"/>
      </w:pPr>
      <w:r>
        <w:t>Nauczyciel powinien zatem rozwijać u uczniów</w:t>
      </w:r>
      <w:r>
        <w:rPr>
          <w:vertAlign w:val="superscript"/>
        </w:rPr>
        <w:footnoteReference w:id="14"/>
      </w:r>
      <w:r>
        <w:t xml:space="preserve">: </w:t>
      </w:r>
    </w:p>
    <w:p w:rsidR="009476DE" w:rsidRDefault="009476DE" w:rsidP="00E80F71">
      <w:pPr>
        <w:widowControl/>
        <w:numPr>
          <w:ilvl w:val="0"/>
          <w:numId w:val="6"/>
        </w:numPr>
        <w:autoSpaceDE/>
        <w:autoSpaceDN/>
        <w:spacing w:line="396" w:lineRule="auto"/>
        <w:ind w:right="11" w:hanging="360"/>
      </w:pPr>
      <w:r>
        <w:t>kompetencje</w:t>
      </w:r>
      <w:r>
        <w:rPr>
          <w:b/>
        </w:rPr>
        <w:t xml:space="preserve"> społeczno-wychowawcze</w:t>
      </w:r>
      <w:r>
        <w:t xml:space="preserve"> – tak, by uczniowie potrafili współpracować w zespole koleżeńskim, wspierali słabszych, pełnili rolę przywódcze; </w:t>
      </w:r>
    </w:p>
    <w:p w:rsidR="009476DE" w:rsidRDefault="009476DE" w:rsidP="00E80F71">
      <w:pPr>
        <w:widowControl/>
        <w:numPr>
          <w:ilvl w:val="0"/>
          <w:numId w:val="6"/>
        </w:numPr>
        <w:autoSpaceDE/>
        <w:autoSpaceDN/>
        <w:spacing w:line="397" w:lineRule="auto"/>
        <w:ind w:right="11" w:hanging="360"/>
      </w:pPr>
      <w:r>
        <w:t xml:space="preserve">kompetencje </w:t>
      </w:r>
      <w:r>
        <w:rPr>
          <w:b/>
        </w:rPr>
        <w:t>uczenia się przez całe życie</w:t>
      </w:r>
      <w:r>
        <w:t xml:space="preserve"> – tak, by uczniowie byli przygotowani do samodzielnego studiowania, poznali strategii, z którymi będą się spotykali w przyszłości; </w:t>
      </w:r>
    </w:p>
    <w:p w:rsidR="009476DE" w:rsidRDefault="009476DE" w:rsidP="00E80F71">
      <w:pPr>
        <w:pStyle w:val="Akapitzlist"/>
        <w:numPr>
          <w:ilvl w:val="0"/>
          <w:numId w:val="3"/>
        </w:numPr>
        <w:spacing w:line="395" w:lineRule="auto"/>
        <w:ind w:left="709" w:right="11" w:hanging="283"/>
      </w:pPr>
      <w:r w:rsidRPr="00EF1326">
        <w:rPr>
          <w:b/>
        </w:rPr>
        <w:t>aspekt psychologiczny uczenia się</w:t>
      </w:r>
      <w:r>
        <w:t xml:space="preserve"> – tak, by uczniowie słabsi mieli okazję wczuć się w role odkrywców, nabrać pewności i nie zniechęcać się niepowodzeniem; </w:t>
      </w:r>
    </w:p>
    <w:p w:rsidR="002A5693" w:rsidRDefault="009476DE" w:rsidP="00E80F71">
      <w:pPr>
        <w:widowControl/>
        <w:numPr>
          <w:ilvl w:val="0"/>
          <w:numId w:val="6"/>
        </w:numPr>
        <w:autoSpaceDE/>
        <w:autoSpaceDN/>
        <w:spacing w:after="266" w:line="397" w:lineRule="auto"/>
        <w:ind w:right="11" w:hanging="360"/>
      </w:pPr>
      <w:r>
        <w:rPr>
          <w:b/>
        </w:rPr>
        <w:lastRenderedPageBreak/>
        <w:t>aspekt organizacyjno-logistyczny uczenia się</w:t>
      </w:r>
      <w:r>
        <w:t xml:space="preserve"> – tak, by uczniowie uczyli się strategii postępowania, cierpliwości, finalizowania rozpoczętych zadań, wyciągania praktycznych wniosków. </w:t>
      </w:r>
    </w:p>
    <w:p w:rsidR="00955691" w:rsidRPr="00955691" w:rsidRDefault="00955691" w:rsidP="00955691">
      <w:pPr>
        <w:pStyle w:val="Nagwek1"/>
        <w:spacing w:after="362"/>
        <w:ind w:left="-5"/>
        <w:rPr>
          <w:rFonts w:ascii="Arial" w:hAnsi="Arial" w:cs="Arial"/>
          <w:color w:val="auto"/>
        </w:rPr>
      </w:pPr>
      <w:r w:rsidRPr="00955691">
        <w:rPr>
          <w:rFonts w:ascii="Arial" w:hAnsi="Arial" w:cs="Arial"/>
          <w:color w:val="auto"/>
        </w:rPr>
        <w:t xml:space="preserve">Profil kompetencyjny nauczyciela </w:t>
      </w:r>
    </w:p>
    <w:p w:rsidR="00955691" w:rsidRPr="00955691" w:rsidRDefault="00955691" w:rsidP="00955691">
      <w:pPr>
        <w:pStyle w:val="Nagwek2"/>
        <w:spacing w:after="218"/>
        <w:ind w:left="-5"/>
        <w:rPr>
          <w:rFonts w:ascii="Arial" w:hAnsi="Arial" w:cs="Arial"/>
          <w:color w:val="auto"/>
        </w:rPr>
      </w:pPr>
      <w:r w:rsidRPr="00955691">
        <w:rPr>
          <w:rFonts w:ascii="Arial" w:hAnsi="Arial" w:cs="Arial"/>
          <w:color w:val="auto"/>
        </w:rPr>
        <w:t xml:space="preserve">Wiedza </w:t>
      </w:r>
    </w:p>
    <w:p w:rsidR="00955691" w:rsidRDefault="00955691" w:rsidP="00955691">
      <w:pPr>
        <w:spacing w:after="267"/>
        <w:ind w:right="47"/>
      </w:pPr>
      <w:r>
        <w:t xml:space="preserve">Nauczyciel: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30" w:line="376" w:lineRule="auto"/>
        <w:ind w:right="47" w:hanging="360"/>
      </w:pPr>
      <w:r>
        <w:t xml:space="preserve">rozumie </w:t>
      </w:r>
      <w:r>
        <w:rPr>
          <w:b/>
        </w:rPr>
        <w:t>ideę kompetencji matematyczno-przyrodniczych</w:t>
      </w:r>
      <w:r>
        <w:t xml:space="preserve"> oraz konieczność ich kształtowania w kontekście funkcjonowania ucznia II etapu edukacyjnego w otaczającej go rzeczywistości;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120" w:line="265" w:lineRule="auto"/>
        <w:ind w:right="47" w:hanging="360"/>
      </w:pPr>
      <w:r>
        <w:t>wie, jaka</w:t>
      </w:r>
      <w:r>
        <w:rPr>
          <w:b/>
        </w:rPr>
        <w:t xml:space="preserve"> wiedza, umiejętności i postawy</w:t>
      </w:r>
      <w:r>
        <w:t xml:space="preserve"> powiązane są z tymi kompetencjami;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line="388" w:lineRule="auto"/>
        <w:ind w:right="47" w:hanging="360"/>
      </w:pPr>
      <w:r>
        <w:t xml:space="preserve">zna </w:t>
      </w:r>
      <w:r>
        <w:rPr>
          <w:b/>
        </w:rPr>
        <w:t>wpływ zmian fizycznych, psychicznych i intelektualnych</w:t>
      </w:r>
      <w:r>
        <w:t xml:space="preserve"> pojawiających się w obszarach funkcjonowania dziecka na sposoby kształtowania umiejętności matematyczno-przyrodniczych;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125" w:line="259" w:lineRule="auto"/>
        <w:ind w:right="47" w:hanging="360"/>
      </w:pPr>
      <w:r>
        <w:t xml:space="preserve">rozumie specyfikę pracy z dziećmi o </w:t>
      </w:r>
      <w:r>
        <w:rPr>
          <w:b/>
        </w:rPr>
        <w:t>specjalnych i specyficznych potrzebach edukacyjnych</w:t>
      </w:r>
      <w:r>
        <w:t xml:space="preserve">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line="381" w:lineRule="auto"/>
        <w:ind w:right="47" w:hanging="360"/>
      </w:pPr>
      <w:r>
        <w:t xml:space="preserve">wskazuje przykładowe </w:t>
      </w:r>
      <w:r>
        <w:rPr>
          <w:b/>
        </w:rPr>
        <w:t>strategie i formy nauczania/uczenia</w:t>
      </w:r>
      <w:r>
        <w:t xml:space="preserve"> się oparte na pracy zespołowej i indywidualnej sprzyjające kształtowaniu kompetencji matematyczno-przyrodniczych uczniów na II etapie edukacyjnym;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125" w:line="259" w:lineRule="auto"/>
        <w:ind w:right="47" w:hanging="360"/>
      </w:pPr>
      <w:r>
        <w:t xml:space="preserve">zna sposoby </w:t>
      </w:r>
      <w:r>
        <w:rPr>
          <w:b/>
        </w:rPr>
        <w:t>wykorzystania wybranych strategii i form pracy</w:t>
      </w:r>
      <w:r>
        <w:t xml:space="preserve"> w rozwoju tych kompetencji;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33" w:line="363" w:lineRule="auto"/>
        <w:ind w:right="47" w:hanging="360"/>
      </w:pPr>
      <w:r>
        <w:t xml:space="preserve">zna najważniejsze </w:t>
      </w:r>
      <w:r>
        <w:rPr>
          <w:b/>
        </w:rPr>
        <w:t>aspekty projektowania i prowadzenia zajęć lekcyjnych i pozalekcyjnych</w:t>
      </w:r>
      <w:r>
        <w:t xml:space="preserve"> służących rozwijaniu kompetencji matematyczno-przyrodniczych;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28" w:line="359" w:lineRule="auto"/>
        <w:ind w:left="730" w:right="47" w:hanging="360"/>
      </w:pPr>
      <w:r>
        <w:t xml:space="preserve">wskazuje przykłady </w:t>
      </w:r>
      <w:r w:rsidRPr="00955691">
        <w:rPr>
          <w:b/>
        </w:rPr>
        <w:t>innowacji i eksperymentów pedagogicznych</w:t>
      </w:r>
      <w:r>
        <w:t xml:space="preserve"> w zakresie nauk matematyczno-przyrodniczych oraz potrafi określić ich przydatność w kształtowaniu kompetencji uczniów;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28" w:line="359" w:lineRule="auto"/>
        <w:ind w:left="730" w:right="47"/>
      </w:pPr>
      <w:r>
        <w:t xml:space="preserve">zna </w:t>
      </w:r>
      <w:r w:rsidRPr="00955691">
        <w:rPr>
          <w:b/>
        </w:rPr>
        <w:t>zasady integracji przedmiotów matematyczno-przyrodniczych</w:t>
      </w:r>
      <w:r>
        <w:t xml:space="preserve"> i jej znaczenie w procesie kształtowania kompetencji matematyczno-przyrodniczych;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120" w:line="265" w:lineRule="auto"/>
        <w:ind w:right="47" w:hanging="360"/>
      </w:pPr>
      <w:r>
        <w:t xml:space="preserve">zna </w:t>
      </w:r>
      <w:r>
        <w:rPr>
          <w:b/>
        </w:rPr>
        <w:t>zasady indywidualizacji nauczania</w:t>
      </w:r>
      <w:r>
        <w:t xml:space="preserve"> w procesie rozwijania kompetencji matematyczno-przyrodniczych uczniów;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16" w:line="383" w:lineRule="auto"/>
        <w:ind w:right="47" w:hanging="360"/>
      </w:pPr>
      <w:r>
        <w:t xml:space="preserve">wskazuje przykłady </w:t>
      </w:r>
      <w:r>
        <w:rPr>
          <w:b/>
        </w:rPr>
        <w:t>środków dydaktycznych</w:t>
      </w:r>
      <w:r>
        <w:t xml:space="preserve">, w tym narzędzi online, przeznaczonych do kształtowania kompetencji matematyczno-przyrodniczych uczniów;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92" w:line="265" w:lineRule="auto"/>
        <w:ind w:right="47" w:hanging="360"/>
      </w:pPr>
      <w:r>
        <w:lastRenderedPageBreak/>
        <w:t xml:space="preserve">zna zasady konstruowania </w:t>
      </w:r>
      <w:r>
        <w:rPr>
          <w:b/>
        </w:rPr>
        <w:t>sytuacji problemowych</w:t>
      </w:r>
      <w:r>
        <w:t xml:space="preserve"> rozwijających umiejętności matematyczno-przyrodnicze uczniów;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39" w:line="361" w:lineRule="auto"/>
        <w:ind w:right="47" w:hanging="360"/>
      </w:pPr>
      <w:r>
        <w:t xml:space="preserve">i rozumie potrzebę ciągłego </w:t>
      </w:r>
      <w:r>
        <w:rPr>
          <w:b/>
        </w:rPr>
        <w:t>doskonalenia swojej wiedzy</w:t>
      </w:r>
      <w:r>
        <w:t xml:space="preserve"> matematyczno-przyrodniczej i sposobów jej wykorzystania w sytuacjach edukacyjnych;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120" w:line="265" w:lineRule="auto"/>
        <w:ind w:right="47" w:hanging="360"/>
      </w:pPr>
      <w:r>
        <w:t xml:space="preserve">zna </w:t>
      </w:r>
      <w:r>
        <w:rPr>
          <w:b/>
        </w:rPr>
        <w:t>aspekty prawne</w:t>
      </w:r>
      <w:r>
        <w:t xml:space="preserve"> kształtowania kompetencji matematyczno-przyrodniczych. </w:t>
      </w:r>
    </w:p>
    <w:p w:rsidR="00955691" w:rsidRDefault="00955691" w:rsidP="00E80F71">
      <w:pPr>
        <w:widowControl/>
        <w:numPr>
          <w:ilvl w:val="0"/>
          <w:numId w:val="16"/>
        </w:numPr>
        <w:autoSpaceDE/>
        <w:autoSpaceDN/>
        <w:spacing w:after="394" w:line="259" w:lineRule="auto"/>
        <w:ind w:right="47" w:hanging="360"/>
      </w:pPr>
      <w:r>
        <w:t xml:space="preserve">dba o przestrzeganie </w:t>
      </w:r>
      <w:r>
        <w:rPr>
          <w:b/>
        </w:rPr>
        <w:t>zasad bezpieczeństwa i higieny pracy</w:t>
      </w:r>
      <w:r>
        <w:t xml:space="preserve">. </w:t>
      </w:r>
    </w:p>
    <w:p w:rsidR="00955691" w:rsidRPr="00955691" w:rsidRDefault="00955691" w:rsidP="00955691">
      <w:pPr>
        <w:pStyle w:val="Nagwek2"/>
        <w:spacing w:after="218"/>
        <w:ind w:left="-5"/>
        <w:rPr>
          <w:rFonts w:ascii="Arial" w:hAnsi="Arial" w:cs="Arial"/>
          <w:color w:val="auto"/>
        </w:rPr>
      </w:pPr>
      <w:r w:rsidRPr="00955691">
        <w:rPr>
          <w:rFonts w:ascii="Arial" w:hAnsi="Arial" w:cs="Arial"/>
          <w:color w:val="auto"/>
        </w:rPr>
        <w:t xml:space="preserve">Umiejętności </w:t>
      </w:r>
    </w:p>
    <w:p w:rsidR="00955691" w:rsidRDefault="00955691" w:rsidP="00955691">
      <w:pPr>
        <w:spacing w:after="283"/>
        <w:ind w:right="47"/>
      </w:pPr>
      <w:r>
        <w:t xml:space="preserve">Nauczyciel: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5" w:line="388" w:lineRule="auto"/>
        <w:ind w:right="47" w:hanging="360"/>
      </w:pPr>
      <w:r>
        <w:t xml:space="preserve">kreatywnie ocenia </w:t>
      </w:r>
      <w:r>
        <w:rPr>
          <w:b/>
        </w:rPr>
        <w:t>przydatność danego programu nauczania</w:t>
      </w:r>
      <w:r>
        <w:t xml:space="preserve">pod kątem kształtowania umiejętności matematycznoprzyrodniczych uczniów, a w razie potrzeby twórczo go modyfikuje;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55" w:line="359" w:lineRule="auto"/>
        <w:ind w:left="730" w:right="47" w:hanging="360"/>
      </w:pPr>
      <w:r w:rsidRPr="00955691">
        <w:rPr>
          <w:b/>
        </w:rPr>
        <w:t>określa rozwijający się potencjał</w:t>
      </w:r>
      <w:r>
        <w:t xml:space="preserve"> dziecka w odniesieniu do jego umiejętności matematyczno-przyrodniczych, wyznacza obszary wymagające intensyfikacji i dobiera odpowiednie dla danego ucznia metody pracy;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55" w:line="359" w:lineRule="auto"/>
        <w:ind w:left="730" w:right="47"/>
      </w:pPr>
      <w:r>
        <w:t xml:space="preserve">dobiera </w:t>
      </w:r>
      <w:r w:rsidRPr="00955691">
        <w:rPr>
          <w:b/>
        </w:rPr>
        <w:t>strategie i metody nauczania/uczenia się</w:t>
      </w:r>
      <w:r>
        <w:t>, które pozwolą na ukształtowanie</w:t>
      </w:r>
      <w:r>
        <w:br/>
        <w:t xml:space="preserve"> u uczniów kompetencji matematyczno-przyrodniczych;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38" w:line="361" w:lineRule="auto"/>
        <w:ind w:right="47" w:hanging="360"/>
      </w:pPr>
      <w:r>
        <w:t xml:space="preserve">wykorzystuje </w:t>
      </w:r>
      <w:r>
        <w:rPr>
          <w:b/>
        </w:rPr>
        <w:t>środki dydaktyczne</w:t>
      </w:r>
      <w:r>
        <w:t xml:space="preserve">skłaniające uczniów do opisywania przyrody w sposób enaktywny, ikoniczny i symboliczny;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120" w:line="265" w:lineRule="auto"/>
        <w:ind w:right="47" w:hanging="360"/>
      </w:pPr>
      <w:r>
        <w:t xml:space="preserve">formułuje </w:t>
      </w:r>
      <w:r>
        <w:rPr>
          <w:b/>
        </w:rPr>
        <w:t>zadania matematyczne</w:t>
      </w:r>
      <w:r>
        <w:t xml:space="preserve"> – otwarte i stymulujące aktywność uczniów;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35" w:line="361" w:lineRule="auto"/>
        <w:ind w:right="47" w:hanging="360"/>
      </w:pPr>
      <w:r>
        <w:t xml:space="preserve">rozbudza u dziecka </w:t>
      </w:r>
      <w:r>
        <w:rPr>
          <w:b/>
        </w:rPr>
        <w:t>ciekawość poznawczą i wrażliwość</w:t>
      </w:r>
      <w:r>
        <w:t xml:space="preserve"> na problemy środowiska, wyzwala potrzebę kontaktu z przyrodą i jej ochrony;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14" w:line="390" w:lineRule="auto"/>
        <w:ind w:right="47" w:hanging="360"/>
      </w:pPr>
      <w:r>
        <w:t xml:space="preserve">kształtuje u uczniów zdolność do dostrzegania </w:t>
      </w:r>
      <w:r>
        <w:rPr>
          <w:b/>
        </w:rPr>
        <w:t>związków przyczynowo-skutkowych i czasowo-przestrzennych</w:t>
      </w:r>
      <w:r>
        <w:t xml:space="preserve"> pomagających w opisywaniu otaczającego świata;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120" w:line="265" w:lineRule="auto"/>
        <w:ind w:right="47" w:hanging="360"/>
      </w:pPr>
      <w:r>
        <w:t xml:space="preserve">tworzy </w:t>
      </w:r>
      <w:r>
        <w:rPr>
          <w:b/>
        </w:rPr>
        <w:t>warsztat badawczy</w:t>
      </w:r>
      <w:r>
        <w:t xml:space="preserve">dla dzieci pozwalający odkrywać im reguły i prawidłowości matematyczne oraz przyrodnicze;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3" w:line="397" w:lineRule="auto"/>
        <w:ind w:right="47" w:hanging="360"/>
      </w:pPr>
      <w:r>
        <w:rPr>
          <w:b/>
        </w:rPr>
        <w:t>przygotowuje i przeprowadza ćwiczenia</w:t>
      </w:r>
      <w:r>
        <w:t xml:space="preserve"> matematyczne lub przyrodnicze pobudzające zdolności myślenia analitycznego i krytycznego oraz twórczego podejścia do danego problemu;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7" w:line="397" w:lineRule="auto"/>
        <w:ind w:right="47" w:hanging="360"/>
      </w:pPr>
      <w:r>
        <w:t xml:space="preserve">dobiera </w:t>
      </w:r>
      <w:r>
        <w:rPr>
          <w:b/>
        </w:rPr>
        <w:t>metody nauczania</w:t>
      </w:r>
      <w:r>
        <w:t xml:space="preserve"> pozwalające wykorzystać rozmaite strategie obliczeniowe, klasyfikowanie, porządkowanie i przedstawianie danych empirycznych w różny sposób;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46" w:line="361" w:lineRule="auto"/>
        <w:ind w:right="47" w:hanging="360"/>
      </w:pPr>
      <w:r>
        <w:lastRenderedPageBreak/>
        <w:t xml:space="preserve">stosuje </w:t>
      </w:r>
      <w:r>
        <w:rPr>
          <w:b/>
        </w:rPr>
        <w:t>metody i formy pracy</w:t>
      </w:r>
      <w:r>
        <w:t xml:space="preserve"> służące kształtowaniu kompetencji matematyczno-przyrodniczych zarówno podczas zajęć przedmiotowych, jak i w innych sytuacjach edukacyjnych oraz wychowawczych;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27" w:line="385" w:lineRule="auto"/>
        <w:ind w:left="730" w:right="208" w:hanging="360"/>
      </w:pPr>
      <w:r>
        <w:t xml:space="preserve">rozwija </w:t>
      </w:r>
      <w:r w:rsidRPr="00955691">
        <w:rPr>
          <w:b/>
        </w:rPr>
        <w:t>umiejętności komunikacyjno-prezentacyjne</w:t>
      </w:r>
      <w:r>
        <w:t xml:space="preserve"> uczniów (również z wykorzystaniem narzędzi TIK);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27" w:line="385" w:lineRule="auto"/>
        <w:ind w:left="730" w:right="208"/>
      </w:pPr>
      <w:r>
        <w:t xml:space="preserve">wykorzystuje </w:t>
      </w:r>
      <w:r w:rsidRPr="00955691">
        <w:rPr>
          <w:b/>
        </w:rPr>
        <w:t>różnorodne formy oceniania</w:t>
      </w:r>
      <w:r>
        <w:t xml:space="preserve">, w tym informację zwrotną, samoocenę </w:t>
      </w:r>
      <w:r>
        <w:br/>
        <w:t xml:space="preserve">i ocenę koleżeńską, w celu określania i doceniania postępów ucznia;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50" w:line="366" w:lineRule="auto"/>
        <w:ind w:right="47" w:hanging="360"/>
      </w:pPr>
      <w:r>
        <w:rPr>
          <w:b/>
        </w:rPr>
        <w:t>współpracuje z innymi nauczycielami</w:t>
      </w:r>
      <w:r>
        <w:t xml:space="preserve"> w celu wymiany doświadczeń i organizacji wspólnych działań w obszarze rozwijania kompetencji matematyczno-przyrodniczych uczniów;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18" w:line="391" w:lineRule="auto"/>
        <w:ind w:right="47" w:hanging="360"/>
      </w:pPr>
      <w:r>
        <w:rPr>
          <w:b/>
        </w:rPr>
        <w:t>współpracuje z rodzicami</w:t>
      </w:r>
      <w:r>
        <w:t xml:space="preserve"> uczniów, organizując np. przedsięwzięcia pozalekcyjne i pozaszkolne, których głównym celem jest kształtowanie umiejętności matematyczno-przyrodniczych uczniów;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45" w:line="361" w:lineRule="auto"/>
        <w:ind w:right="47" w:hanging="360"/>
      </w:pPr>
      <w:r>
        <w:t xml:space="preserve">korzysta z </w:t>
      </w:r>
      <w:r>
        <w:rPr>
          <w:b/>
        </w:rPr>
        <w:t>zasobów środowiska lokalnego</w:t>
      </w:r>
      <w:r>
        <w:t xml:space="preserve"> (np. instytucji i organizacji) w procesie kształtowania kompetencji matematyczno-przyrodniczych;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96" w:line="259" w:lineRule="auto"/>
        <w:ind w:right="47" w:hanging="360"/>
      </w:pPr>
      <w:r>
        <w:t>potrafi nauc</w:t>
      </w:r>
      <w:r>
        <w:rPr>
          <w:b/>
        </w:rPr>
        <w:t>zać interdyscyplinarnie</w:t>
      </w:r>
      <w:r>
        <w:t xml:space="preserve">; </w:t>
      </w:r>
    </w:p>
    <w:p w:rsidR="00955691" w:rsidRDefault="00955691" w:rsidP="00E80F71">
      <w:pPr>
        <w:widowControl/>
        <w:numPr>
          <w:ilvl w:val="0"/>
          <w:numId w:val="17"/>
        </w:numPr>
        <w:autoSpaceDE/>
        <w:autoSpaceDN/>
        <w:spacing w:after="347" w:line="259" w:lineRule="auto"/>
        <w:ind w:right="47" w:hanging="360"/>
      </w:pPr>
      <w:r>
        <w:t xml:space="preserve">określa swoje </w:t>
      </w:r>
      <w:r>
        <w:rPr>
          <w:b/>
        </w:rPr>
        <w:t>zasoby</w:t>
      </w:r>
      <w:r>
        <w:t xml:space="preserve"> i planuje </w:t>
      </w:r>
      <w:r>
        <w:rPr>
          <w:b/>
        </w:rPr>
        <w:t>doskonalenie zawodowe</w:t>
      </w:r>
      <w:r>
        <w:t xml:space="preserve">. </w:t>
      </w:r>
    </w:p>
    <w:p w:rsidR="00955691" w:rsidRPr="00955691" w:rsidRDefault="00955691" w:rsidP="00955691">
      <w:pPr>
        <w:pStyle w:val="Nagwek2"/>
        <w:spacing w:after="218"/>
        <w:ind w:left="-5"/>
        <w:rPr>
          <w:rFonts w:ascii="Arial" w:hAnsi="Arial" w:cs="Arial"/>
          <w:color w:val="auto"/>
        </w:rPr>
      </w:pPr>
      <w:r w:rsidRPr="00955691">
        <w:rPr>
          <w:rFonts w:ascii="Arial" w:hAnsi="Arial" w:cs="Arial"/>
          <w:color w:val="auto"/>
        </w:rPr>
        <w:t xml:space="preserve">Postawy </w:t>
      </w:r>
    </w:p>
    <w:p w:rsidR="00955691" w:rsidRDefault="00955691" w:rsidP="00955691">
      <w:pPr>
        <w:spacing w:after="283"/>
        <w:ind w:right="47"/>
      </w:pPr>
      <w:r>
        <w:t xml:space="preserve">Nauczyciel: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24" w:line="388" w:lineRule="auto"/>
        <w:ind w:right="47" w:hanging="360"/>
      </w:pPr>
      <w:r>
        <w:t xml:space="preserve">jest gotowy </w:t>
      </w:r>
      <w:r>
        <w:rPr>
          <w:b/>
        </w:rPr>
        <w:t>weryfikować</w:t>
      </w:r>
      <w:r>
        <w:t xml:space="preserve"> przebieg i efekty swojej pracy oraz wyciągać wnioski służące dalszemu doskonaleniu w zakresie kształtowania kompetencji matematyczno-przyrodniczych uczniów;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27" w:line="389" w:lineRule="auto"/>
        <w:ind w:left="730" w:right="47" w:hanging="360"/>
      </w:pPr>
      <w:r>
        <w:t xml:space="preserve">jest gotowy </w:t>
      </w:r>
      <w:r w:rsidRPr="00955691">
        <w:rPr>
          <w:b/>
        </w:rPr>
        <w:t>organizować pracę sprzyjającą uczeniu się</w:t>
      </w:r>
      <w:r>
        <w:t xml:space="preserve"> w taki sposób, aby uczeń doświadczał pozytywnych skutków wykonanych zadań;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27" w:line="389" w:lineRule="auto"/>
        <w:ind w:left="730" w:right="47"/>
      </w:pPr>
      <w:r>
        <w:t xml:space="preserve">wspiera uczniów w </w:t>
      </w:r>
      <w:r w:rsidRPr="00955691">
        <w:rPr>
          <w:b/>
        </w:rPr>
        <w:t>wytyczaniu własnych celów matematyczno-przyrodniczych</w:t>
      </w:r>
      <w:r>
        <w:rPr>
          <w:b/>
        </w:rPr>
        <w:br/>
      </w:r>
      <w:r>
        <w:t xml:space="preserve"> i podejmowaniu kroków prowadzących do ich osiągnięcia;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120" w:line="384" w:lineRule="auto"/>
        <w:ind w:right="47" w:hanging="360"/>
      </w:pPr>
      <w:r>
        <w:rPr>
          <w:b/>
        </w:rPr>
        <w:t xml:space="preserve">współpracuje </w:t>
      </w:r>
      <w:r>
        <w:t>z innymi nauczycielami, rodzicami, instytucjami kultury, uczelniami wyższymi, organizacjami wspierającymi edukację, środowiskiem lokalnym itp. w celu włączenia</w:t>
      </w:r>
      <w:r>
        <w:br/>
        <w:t xml:space="preserve">ich do wspólnych działań, lepszej organizacji procesu kształcenia i wzbogacania treści zajęć edukacyjnych. </w:t>
      </w:r>
    </w:p>
    <w:p w:rsidR="00955691" w:rsidRDefault="00955691" w:rsidP="00955691">
      <w:pPr>
        <w:spacing w:line="404" w:lineRule="auto"/>
        <w:ind w:right="47"/>
      </w:pPr>
      <w:r>
        <w:lastRenderedPageBreak/>
        <w:t xml:space="preserve">Opisując profil kompetencyjny nauczyciela w zakresie umiejętności matematyczno-przyrodniczych, można posłużyć się również </w:t>
      </w:r>
      <w:r>
        <w:rPr>
          <w:b/>
        </w:rPr>
        <w:t>modelem skonstruowanym przez grupę ekspertów Ministerstwa Edukacji Narodowej</w:t>
      </w:r>
      <w:r>
        <w:rPr>
          <w:vertAlign w:val="superscript"/>
        </w:rPr>
        <w:footnoteReference w:id="15"/>
      </w:r>
      <w:r>
        <w:t xml:space="preserve">. </w:t>
      </w:r>
    </w:p>
    <w:p w:rsidR="00955691" w:rsidRDefault="00955691" w:rsidP="00955691">
      <w:pPr>
        <w:spacing w:after="263"/>
        <w:ind w:right="47"/>
      </w:pPr>
      <w:r>
        <w:t xml:space="preserve">Kompetencje nauczyciela: 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15" w:line="392" w:lineRule="auto"/>
        <w:ind w:right="47" w:hanging="360"/>
      </w:pPr>
      <w:r>
        <w:rPr>
          <w:b/>
        </w:rPr>
        <w:t>prakseologiczne</w:t>
      </w:r>
      <w:r>
        <w:t xml:space="preserve"> – skuteczność w planowaniu, organizowaniu, realizacji, kontroli i ocenie procesów edukacyjnych związanych z kształtowaniem umiejętności matematyczno-przyrodniczych uczniów;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42" w:line="361" w:lineRule="auto"/>
        <w:ind w:right="47" w:hanging="360"/>
      </w:pPr>
      <w:r>
        <w:rPr>
          <w:b/>
        </w:rPr>
        <w:t>komunikacyjne</w:t>
      </w:r>
      <w:r>
        <w:t xml:space="preserve"> – skuteczność zachowań językowych w sytuacjach wymagających używania specyficznego języka z dziedziny matematyki i nauk przyrodniczych;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31" w:line="380" w:lineRule="auto"/>
        <w:ind w:right="47" w:hanging="360"/>
      </w:pPr>
      <w:r>
        <w:rPr>
          <w:b/>
        </w:rPr>
        <w:t>współdziałania</w:t>
      </w:r>
      <w:r>
        <w:t xml:space="preserve"> – skuteczność zachowań prospołecznych i sprawnych działań integracyjnych w odniesieniu do grup wykonujących poszczególne zadania, np. w ramach jednego projektu;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66" w:line="265" w:lineRule="auto"/>
        <w:ind w:right="47" w:hanging="360"/>
      </w:pPr>
      <w:r>
        <w:rPr>
          <w:b/>
        </w:rPr>
        <w:t>kreatywne</w:t>
      </w:r>
      <w:r>
        <w:t xml:space="preserve"> – innowacyjność i niestandardowoś działań nauczyciela wykorzystującego w swojej pracy najnowsze odkrycia </w:t>
      </w:r>
    </w:p>
    <w:p w:rsidR="00955691" w:rsidRDefault="00955691" w:rsidP="00955691">
      <w:pPr>
        <w:ind w:left="730" w:right="47"/>
      </w:pPr>
      <w:r>
        <w:t xml:space="preserve">z zakresu nauk matematyczno-przyrodniczych i  psychologii; </w:t>
      </w:r>
    </w:p>
    <w:p w:rsidR="00955691" w:rsidRDefault="00955691" w:rsidP="00955691">
      <w:pPr>
        <w:ind w:left="730" w:right="47"/>
      </w:pPr>
      <w:r>
        <w:rPr>
          <w:b/>
        </w:rPr>
        <w:t>informatyczne</w:t>
      </w:r>
      <w:r>
        <w:t xml:space="preserve"> – korzystanie z nowoczesnych źródeł informacji, co jest szczególnie ważne w dobie zmiennego otoczenia przyrodniczego i różnych trendów w kształceniu matematycznym. </w:t>
      </w:r>
    </w:p>
    <w:p w:rsidR="00955691" w:rsidRDefault="00955691" w:rsidP="00955691">
      <w:pPr>
        <w:spacing w:line="384" w:lineRule="auto"/>
        <w:ind w:right="47"/>
      </w:pPr>
    </w:p>
    <w:p w:rsidR="00955691" w:rsidRDefault="00955691" w:rsidP="00955691">
      <w:pPr>
        <w:spacing w:line="384" w:lineRule="auto"/>
        <w:ind w:right="47"/>
      </w:pPr>
      <w:r>
        <w:t>Inny model, który może być pomocny w tworzeniu profilu kompetencyjnego nauczyciela w zakresie umiejętności matematyczno</w:t>
      </w:r>
      <w:r w:rsidR="00A80F02">
        <w:t>-</w:t>
      </w:r>
      <w:r>
        <w:t xml:space="preserve">przyrodniczych  został opisany w </w:t>
      </w:r>
      <w:r>
        <w:rPr>
          <w:i/>
        </w:rPr>
        <w:t>Raporcie o stanie edukacji</w:t>
      </w:r>
      <w:r>
        <w:rPr>
          <w:vertAlign w:val="superscript"/>
        </w:rPr>
        <w:footnoteReference w:id="16"/>
      </w:r>
      <w:r>
        <w:t xml:space="preserve">. </w:t>
      </w:r>
    </w:p>
    <w:p w:rsidR="00955691" w:rsidRDefault="00955691" w:rsidP="00955691">
      <w:pPr>
        <w:spacing w:after="247"/>
        <w:ind w:right="47"/>
      </w:pPr>
      <w:r>
        <w:t xml:space="preserve">Nauczyciel: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125" w:line="259" w:lineRule="auto"/>
        <w:ind w:right="47" w:hanging="360"/>
      </w:pPr>
      <w:r>
        <w:t xml:space="preserve">ma </w:t>
      </w:r>
      <w:r>
        <w:rPr>
          <w:b/>
        </w:rPr>
        <w:t>wysokie kompetencje merytoryczne</w:t>
      </w:r>
      <w:r>
        <w:t xml:space="preserve">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120" w:line="265" w:lineRule="auto"/>
        <w:ind w:right="47" w:hanging="360"/>
      </w:pPr>
      <w:r>
        <w:t>ma i wykorzystuje wiedzę oraz umiejętności z zakresu</w:t>
      </w:r>
      <w:r>
        <w:rPr>
          <w:b/>
        </w:rPr>
        <w:t xml:space="preserve"> dydaktyki przedmiotów</w:t>
      </w:r>
      <w:r>
        <w:t xml:space="preserve"> matematyczno-przyrodniczych;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82" w:line="265" w:lineRule="auto"/>
        <w:ind w:right="47" w:hanging="360"/>
      </w:pPr>
      <w:r>
        <w:t xml:space="preserve">ma znaczną wiedzę oraz umiejętności z zakresu </w:t>
      </w:r>
      <w:r>
        <w:rPr>
          <w:b/>
        </w:rPr>
        <w:t>psychologii i pedagogiki</w:t>
      </w:r>
      <w:r>
        <w:t xml:space="preserve">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88" w:line="259" w:lineRule="auto"/>
        <w:ind w:right="47" w:hanging="360"/>
      </w:pPr>
      <w:r>
        <w:t xml:space="preserve">ma kompetencje </w:t>
      </w:r>
      <w:r>
        <w:rPr>
          <w:b/>
        </w:rPr>
        <w:t>interpretacyjno-komunikacyjne</w:t>
      </w:r>
      <w:r>
        <w:t xml:space="preserve">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243" w:line="259" w:lineRule="auto"/>
        <w:ind w:right="47" w:hanging="360"/>
      </w:pPr>
      <w:r>
        <w:t xml:space="preserve">wykorzystuje </w:t>
      </w:r>
      <w:r>
        <w:rPr>
          <w:b/>
        </w:rPr>
        <w:t>technologie informacyjno-komunikacyjne</w:t>
      </w:r>
      <w:r>
        <w:t xml:space="preserve">. </w:t>
      </w:r>
    </w:p>
    <w:p w:rsidR="00955691" w:rsidRDefault="00955691" w:rsidP="00955691">
      <w:pPr>
        <w:spacing w:line="417" w:lineRule="auto"/>
        <w:ind w:right="47"/>
      </w:pPr>
      <w:r>
        <w:t xml:space="preserve">Raport można ponadto uzupełnić o wskazania wynikające z zapisów podręcznika metodyki </w:t>
      </w:r>
      <w:r>
        <w:lastRenderedPageBreak/>
        <w:t>operacyjnej</w:t>
      </w:r>
      <w:r>
        <w:rPr>
          <w:vertAlign w:val="superscript"/>
        </w:rPr>
        <w:footnoteReference w:id="17"/>
      </w:r>
      <w:r>
        <w:t xml:space="preserve">, w którym zaleca się, aby nauczyciel </w:t>
      </w:r>
      <w:r>
        <w:rPr>
          <w:b/>
        </w:rPr>
        <w:t>nie odgrywał roli eksperta, tylko starał się pełnić rolę</w:t>
      </w:r>
      <w:r>
        <w:t xml:space="preserve">: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line="389" w:lineRule="auto"/>
        <w:ind w:right="47" w:hanging="360"/>
      </w:pPr>
      <w:r>
        <w:rPr>
          <w:b/>
        </w:rPr>
        <w:t>doradcy</w:t>
      </w:r>
      <w:r>
        <w:t xml:space="preserve">, który jest do dyspozycji uczniów, gdy mają oni problem z rozwiązaniem trudnego zadania, czegoś nie rozumieją lub są niepewni;  </w:t>
      </w:r>
    </w:p>
    <w:p w:rsidR="00955691" w:rsidRDefault="00955691" w:rsidP="00955691">
      <w:pPr>
        <w:spacing w:after="161"/>
        <w:ind w:left="730" w:right="47"/>
      </w:pPr>
      <w:r>
        <w:rPr>
          <w:b/>
        </w:rPr>
        <w:t>animatora</w:t>
      </w:r>
      <w:r>
        <w:rPr>
          <w:i/>
        </w:rPr>
        <w:t>,</w:t>
      </w:r>
      <w:r>
        <w:t xml:space="preserve"> który inicjuje metody uczenia się, przedstawia cele tego procesu i przygotowuje uczniom materiały do pracy; 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120" w:line="265" w:lineRule="auto"/>
        <w:ind w:right="47" w:hanging="360"/>
      </w:pPr>
      <w:r>
        <w:rPr>
          <w:b/>
        </w:rPr>
        <w:t>obserwatora i słuchacza</w:t>
      </w:r>
      <w:r>
        <w:t xml:space="preserve">, który obserwuje uczniów podczas pracy i dzieli się z nimi swoimi spostrzeżeniami; </w:t>
      </w:r>
    </w:p>
    <w:p w:rsidR="00955691" w:rsidRDefault="00955691" w:rsidP="00E80F71">
      <w:pPr>
        <w:widowControl/>
        <w:numPr>
          <w:ilvl w:val="0"/>
          <w:numId w:val="18"/>
        </w:numPr>
        <w:autoSpaceDE/>
        <w:autoSpaceDN/>
        <w:spacing w:after="306" w:line="363" w:lineRule="auto"/>
        <w:ind w:right="47" w:hanging="360"/>
      </w:pPr>
      <w:r>
        <w:rPr>
          <w:b/>
        </w:rPr>
        <w:t>uczestnika procesu dydaktycznego</w:t>
      </w:r>
      <w:r>
        <w:t xml:space="preserve">, który jest gotowy modyfikować przygotowaną wcześniej lekcję w zależności od sytuacji w klasie. </w:t>
      </w:r>
    </w:p>
    <w:p w:rsidR="00955691" w:rsidRPr="002A5693" w:rsidRDefault="00955691" w:rsidP="00955691">
      <w:pPr>
        <w:widowControl/>
        <w:autoSpaceDE/>
        <w:autoSpaceDN/>
        <w:spacing w:after="266" w:line="397" w:lineRule="auto"/>
        <w:ind w:right="11"/>
      </w:pPr>
    </w:p>
    <w:sectPr w:rsidR="00955691" w:rsidRPr="002A5693" w:rsidSect="000F11A3">
      <w:headerReference w:type="default" r:id="rId11"/>
      <w:footerReference w:type="default" r:id="rId12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F71" w:rsidRDefault="00E80F71" w:rsidP="006B4D13">
      <w:r>
        <w:separator/>
      </w:r>
    </w:p>
  </w:endnote>
  <w:endnote w:type="continuationSeparator" w:id="1">
    <w:p w:rsidR="00E80F71" w:rsidRDefault="00E80F71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F71" w:rsidRDefault="00E80F71" w:rsidP="006B4D13">
      <w:r>
        <w:separator/>
      </w:r>
    </w:p>
  </w:footnote>
  <w:footnote w:type="continuationSeparator" w:id="1">
    <w:p w:rsidR="00E80F71" w:rsidRDefault="00E80F71" w:rsidP="006B4D13">
      <w:r>
        <w:continuationSeparator/>
      </w:r>
    </w:p>
  </w:footnote>
  <w:footnote w:id="2">
    <w:p w:rsidR="00CF3C26" w:rsidRPr="0004368A" w:rsidRDefault="00CF3C26" w:rsidP="00CF3C26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CF3C26" w:rsidRDefault="00CF3C26" w:rsidP="00CF3C26">
      <w:pPr>
        <w:pStyle w:val="Tekstprzypisudolnego"/>
      </w:pPr>
    </w:p>
  </w:footnote>
  <w:footnote w:id="3">
    <w:p w:rsidR="00DF2C66" w:rsidRDefault="00DF2C66" w:rsidP="00DF2C66">
      <w:pPr>
        <w:pStyle w:val="footnotedescription"/>
        <w:spacing w:line="302" w:lineRule="auto"/>
      </w:pPr>
      <w:r>
        <w:rPr>
          <w:rStyle w:val="footnotemark"/>
        </w:rPr>
        <w:footnoteRef/>
      </w:r>
      <w:r>
        <w:t xml:space="preserve">Oprac. na podstawie: Zalecenie Parlamentu Europejskiego i Rady nr 2006/962/WE z dn. 18 grudnia 2006 r. w sprawie kompetencji kluczowych w procesie uczenia się przez całe życie (Dz.U. L 394 z 30.12.2006). </w:t>
      </w:r>
    </w:p>
  </w:footnote>
  <w:footnote w:id="4">
    <w:p w:rsidR="00187090" w:rsidRDefault="00187090" w:rsidP="00187090">
      <w:pPr>
        <w:pStyle w:val="footnotedescription"/>
        <w:spacing w:line="283" w:lineRule="auto"/>
      </w:pPr>
      <w:r>
        <w:rPr>
          <w:rStyle w:val="footnotemark"/>
        </w:rPr>
        <w:footnoteRef/>
      </w:r>
      <w:r>
        <w:t xml:space="preserve"> Oprac. na podstawie: C. Kamii, </w:t>
      </w:r>
      <w:r>
        <w:rPr>
          <w:i/>
        </w:rPr>
        <w:t>Young children reinvent arithmetic</w:t>
      </w:r>
      <w:r>
        <w:t xml:space="preserve">, Teacher College Press, Nowy Jork 2000; M. Rękosiewicz, P. Jankowski, </w:t>
      </w:r>
      <w:hyperlink r:id="rId1">
        <w:r>
          <w:rPr>
            <w:i/>
            <w:color w:val="0000FF"/>
            <w:u w:val="single" w:color="0000FF"/>
          </w:rPr>
          <w:t>Rozwój dziecka.</w:t>
        </w:r>
      </w:hyperlink>
      <w:hyperlink r:id="rId2"/>
      <w:hyperlink r:id="rId3">
        <w:r>
          <w:rPr>
            <w:i/>
            <w:color w:val="0000FF"/>
            <w:u w:val="single" w:color="0000FF"/>
          </w:rPr>
          <w:t>Środkowy wiek szkolny</w:t>
        </w:r>
      </w:hyperlink>
      <w:hyperlink r:id="rId4">
        <w:r>
          <w:t>,</w:t>
        </w:r>
      </w:hyperlink>
      <w:r>
        <w:t xml:space="preserve"> [w:] A.I. Brzezińska (red.), </w:t>
      </w:r>
      <w:r>
        <w:rPr>
          <w:i/>
        </w:rPr>
        <w:t>Niezbędnik Dobrego Nauczyciela</w:t>
      </w:r>
      <w:r>
        <w:t xml:space="preserve">, seria I, </w:t>
      </w:r>
      <w:r>
        <w:rPr>
          <w:i/>
        </w:rPr>
        <w:t>Rozwój w okresie dzieciństwa i dorastania</w:t>
      </w:r>
      <w:r>
        <w:t xml:space="preserve">, t. 4, Instytut Badań Edukacyjnych, Warszawa 2014 [online, dostęp dn. 19.06.16]. </w:t>
      </w:r>
    </w:p>
  </w:footnote>
  <w:footnote w:id="5">
    <w:p w:rsidR="00187090" w:rsidRDefault="00187090" w:rsidP="00187090">
      <w:pPr>
        <w:pStyle w:val="footnotedescription"/>
        <w:spacing w:after="29"/>
      </w:pPr>
      <w:r>
        <w:rPr>
          <w:rStyle w:val="footnotemark"/>
        </w:rPr>
        <w:footnoteRef/>
      </w:r>
      <w:r>
        <w:t xml:space="preserve"> Oprac. na podstawie: C. Kamii, </w:t>
      </w:r>
      <w:r>
        <w:rPr>
          <w:i/>
        </w:rPr>
        <w:t>Young children reinvent arithmetic</w:t>
      </w:r>
      <w:r>
        <w:t xml:space="preserve">, Teacher College Press, Nowy Jork 2000. </w:t>
      </w:r>
    </w:p>
  </w:footnote>
  <w:footnote w:id="6">
    <w:p w:rsidR="00187090" w:rsidRDefault="00187090" w:rsidP="00187090">
      <w:pPr>
        <w:pStyle w:val="footnotedescription"/>
        <w:spacing w:after="43"/>
      </w:pPr>
      <w:r>
        <w:rPr>
          <w:rStyle w:val="footnotemark"/>
        </w:rPr>
        <w:footnoteRef/>
      </w:r>
      <w:r>
        <w:t xml:space="preserve"> J. Piaget, B. Inhelder, </w:t>
      </w:r>
      <w:r>
        <w:rPr>
          <w:i/>
        </w:rPr>
        <w:t>Psychologia dziecka</w:t>
      </w:r>
      <w:r>
        <w:t xml:space="preserve">, Siedmioróg, Wrocław 1997. </w:t>
      </w:r>
    </w:p>
  </w:footnote>
  <w:footnote w:id="7">
    <w:p w:rsidR="00187090" w:rsidRDefault="00187090" w:rsidP="00187090">
      <w:pPr>
        <w:pStyle w:val="footnotedescription"/>
      </w:pPr>
      <w:r>
        <w:rPr>
          <w:rStyle w:val="footnotemark"/>
        </w:rPr>
        <w:footnoteRef/>
      </w:r>
      <w:r>
        <w:t xml:space="preserve"> B.J. Wadsworth, </w:t>
      </w:r>
      <w:r>
        <w:rPr>
          <w:i/>
        </w:rPr>
        <w:t>Teoria Piageta. Poznawczy i emocjonalny rozwój dziecka</w:t>
      </w:r>
      <w:r>
        <w:t xml:space="preserve">, WSiP, Warszawa 1998. </w:t>
      </w:r>
    </w:p>
  </w:footnote>
  <w:footnote w:id="8">
    <w:p w:rsidR="00187090" w:rsidRDefault="00187090" w:rsidP="00187090">
      <w:pPr>
        <w:pStyle w:val="footnotedescription"/>
      </w:pPr>
      <w:r>
        <w:rPr>
          <w:rStyle w:val="footnotemark"/>
        </w:rPr>
        <w:footnoteRef/>
      </w:r>
      <w:r>
        <w:t xml:space="preserve"> M. Bardziejewska, </w:t>
      </w:r>
      <w:r>
        <w:rPr>
          <w:i/>
        </w:rPr>
        <w:t>Okres dorastania. Jak rozpoznać potencjał nastolatków?,</w:t>
      </w:r>
      <w:r>
        <w:t xml:space="preserve"> [w]: A.I. Brzezińska (red.), </w:t>
      </w:r>
      <w:r>
        <w:rPr>
          <w:i/>
        </w:rPr>
        <w:t>Psychologiczne portrety człowieka. Praktyczna psychologia rozwojowa</w:t>
      </w:r>
      <w:r>
        <w:t xml:space="preserve">, Gdańskie Wydawnictwo Psychologiczne, Gdańsk 2005. </w:t>
      </w:r>
    </w:p>
  </w:footnote>
  <w:footnote w:id="9">
    <w:p w:rsidR="00187090" w:rsidRDefault="00187090" w:rsidP="00187090">
      <w:pPr>
        <w:pStyle w:val="footnotedescription"/>
      </w:pPr>
      <w:r>
        <w:rPr>
          <w:rStyle w:val="footnotemark"/>
        </w:rPr>
        <w:footnoteRef/>
      </w:r>
      <w:r>
        <w:t xml:space="preserve"> K. Piotrowski, B. Ziółkowska, J. Wojciechowska, </w:t>
      </w:r>
      <w:hyperlink r:id="rId5">
        <w:r>
          <w:rPr>
            <w:i/>
            <w:color w:val="0000FF"/>
            <w:u w:val="single" w:color="0000FF"/>
          </w:rPr>
          <w:t>Rozwój nastolatka. Wczesna faza dorastania</w:t>
        </w:r>
      </w:hyperlink>
      <w:hyperlink r:id="rId6">
        <w:r>
          <w:t>,</w:t>
        </w:r>
      </w:hyperlink>
      <w:r>
        <w:t xml:space="preserve"> [w:]  A.I. Brzezińska (red.), </w:t>
      </w:r>
      <w:r>
        <w:rPr>
          <w:i/>
        </w:rPr>
        <w:t>Niezbędnik Dobrego Nauczyciela</w:t>
      </w:r>
      <w:r>
        <w:t xml:space="preserve">, </w:t>
      </w:r>
    </w:p>
    <w:p w:rsidR="00187090" w:rsidRDefault="00187090" w:rsidP="00187090">
      <w:pPr>
        <w:pStyle w:val="footnotedescription"/>
      </w:pPr>
      <w:r>
        <w:t xml:space="preserve">seria I, </w:t>
      </w:r>
      <w:r>
        <w:rPr>
          <w:i/>
        </w:rPr>
        <w:t xml:space="preserve">Rozwój w okresie dzieciństwa i </w:t>
      </w:r>
      <w:r>
        <w:t xml:space="preserve">dorastania, t. 5, Instytut Badań Edukacyjnych, Warszawa 2014 [online, dostęp dn. 19.06.16]. </w:t>
      </w:r>
    </w:p>
  </w:footnote>
  <w:footnote w:id="10">
    <w:p w:rsidR="00187090" w:rsidRDefault="00187090" w:rsidP="00187090">
      <w:pPr>
        <w:pStyle w:val="footnotedescription"/>
        <w:spacing w:line="216" w:lineRule="auto"/>
        <w:ind w:right="327"/>
      </w:pPr>
      <w:r>
        <w:rPr>
          <w:rStyle w:val="footnotemark"/>
        </w:rPr>
        <w:footnoteRef/>
      </w:r>
      <w:r>
        <w:t xml:space="preserve"> Oprac. na podstawie: Rozporządzenie Ministra Edukacji Narodowej z dn.14 lutego 2017 r. w sprawie podstawy programowej wychowania przedszkolnego oraz kształcenia ogólnego dla szkoły podstawowej (Dz.U. z 2017 r. poz. 356). </w:t>
      </w:r>
    </w:p>
  </w:footnote>
  <w:footnote w:id="11">
    <w:p w:rsidR="00187090" w:rsidRDefault="00187090" w:rsidP="00187090">
      <w:pPr>
        <w:pStyle w:val="footnotedescription"/>
      </w:pPr>
      <w:r>
        <w:rPr>
          <w:rStyle w:val="footnotemark"/>
        </w:rPr>
        <w:footnoteRef/>
      </w:r>
      <w:hyperlink r:id="rId7"/>
      <w:hyperlink r:id="rId8">
        <w:r>
          <w:rPr>
            <w:color w:val="0000FF"/>
            <w:u w:val="single" w:color="0000FF"/>
          </w:rPr>
          <w:t>Podstawa programowa kształcenia ogólnego z komentarzem. Szkoła podstawowa. Matematyka</w:t>
        </w:r>
      </w:hyperlink>
      <w:hyperlink r:id="rId9">
        <w:r>
          <w:t>,</w:t>
        </w:r>
      </w:hyperlink>
      <w:r>
        <w:t xml:space="preserve"> Ośrodek Rozwoju Edukacji, Warszawa 2017 [online, dostęp dn. 20.04.2017]. </w:t>
      </w:r>
    </w:p>
  </w:footnote>
  <w:footnote w:id="12">
    <w:p w:rsidR="00187090" w:rsidRDefault="00187090" w:rsidP="00187090">
      <w:pPr>
        <w:pStyle w:val="footnotedescription"/>
        <w:spacing w:line="256" w:lineRule="auto"/>
        <w:ind w:right="122"/>
      </w:pPr>
      <w:r>
        <w:rPr>
          <w:rStyle w:val="footnotemark"/>
        </w:rPr>
        <w:footnoteRef/>
      </w:r>
      <w:r>
        <w:t xml:space="preserve"> Oprac. na podstawie: Rozporządzenie Ministra Edukacji Narodowej z dn. 14 lutego 2017 r., dz. cyt.; A. Kamza, </w:t>
      </w:r>
      <w:hyperlink r:id="rId10">
        <w:r>
          <w:rPr>
            <w:i/>
            <w:color w:val="0000FF"/>
            <w:u w:val="single" w:color="0000FF"/>
          </w:rPr>
          <w:t>Rozwój dziecka. Wczesny wiek szkolny</w:t>
        </w:r>
      </w:hyperlink>
      <w:hyperlink r:id="rId11">
        <w:r>
          <w:t>,</w:t>
        </w:r>
      </w:hyperlink>
      <w:r>
        <w:t xml:space="preserve"> [w:] A.I. Brzezińska (red.), </w:t>
      </w:r>
      <w:r>
        <w:rPr>
          <w:i/>
        </w:rPr>
        <w:t>Niezbędnik Dobrego Nauczyciela</w:t>
      </w:r>
      <w:r>
        <w:t xml:space="preserve">, seria I, </w:t>
      </w:r>
      <w:r>
        <w:rPr>
          <w:i/>
        </w:rPr>
        <w:t>Rozwój w okresie dzieciństwa i dorastania</w:t>
      </w:r>
      <w:r>
        <w:t xml:space="preserve">, t. 3, Instytut Badań Edukacyjnych, Warszawa 2014 [online, dostęp dn. 10.09.2016]. </w:t>
      </w:r>
      <w:r>
        <w:rPr>
          <w:sz w:val="13"/>
        </w:rPr>
        <w:t>11</w:t>
      </w:r>
    </w:p>
    <w:p w:rsidR="00187090" w:rsidRDefault="00187090" w:rsidP="00187090">
      <w:pPr>
        <w:pStyle w:val="footnotedescription"/>
        <w:spacing w:line="236" w:lineRule="auto"/>
        <w:ind w:firstLine="144"/>
      </w:pPr>
      <w:r>
        <w:t xml:space="preserve"> Podstawa programowa ogłoszona 23 grudnia 2008 r. została zdefiniowana w odniesieniu do założeń opisanych w raporcie: M. Rocard, P. Csermely, D. Jorde, D., Lenzen, H. Walberg-Henriksson, V. Hemmo, </w:t>
      </w:r>
      <w:r>
        <w:rPr>
          <w:i/>
        </w:rPr>
        <w:t>Science Education Now: A Renewed Pedagogy for the Future of Europe</w:t>
      </w:r>
      <w:r>
        <w:t xml:space="preserve">, Komisja Europejska, </w:t>
      </w:r>
    </w:p>
  </w:footnote>
  <w:footnote w:id="13">
    <w:p w:rsidR="00187090" w:rsidRDefault="00187090" w:rsidP="00187090">
      <w:pPr>
        <w:pStyle w:val="footnotedescription"/>
      </w:pPr>
      <w:r>
        <w:rPr>
          <w:rStyle w:val="footnotemark"/>
        </w:rPr>
        <w:footnoteRef/>
      </w:r>
      <w:r>
        <w:t xml:space="preserve"> Opis kompetencji został stworzony zgodnie z Polską Ramą Kwalifikacji oraz podstawą programową kształcenia ogólnego w szkołach podstawowych. </w:t>
      </w:r>
    </w:p>
  </w:footnote>
  <w:footnote w:id="14">
    <w:p w:rsidR="009476DE" w:rsidRDefault="009476DE" w:rsidP="009476DE">
      <w:pPr>
        <w:pStyle w:val="footnotedescription"/>
      </w:pPr>
      <w:r>
        <w:rPr>
          <w:rStyle w:val="footnotemark"/>
        </w:rPr>
        <w:footnoteRef/>
      </w:r>
      <w:r>
        <w:t xml:space="preserve"> G. Polya, </w:t>
      </w:r>
      <w:r>
        <w:rPr>
          <w:i/>
        </w:rPr>
        <w:t>Odkrycie matematyczne</w:t>
      </w:r>
      <w:r>
        <w:t xml:space="preserve">, Wydawnictwo Naukowo-Techniczne, Warszawa 1975 </w:t>
      </w:r>
    </w:p>
  </w:footnote>
  <w:footnote w:id="15">
    <w:p w:rsidR="00955691" w:rsidRDefault="00955691" w:rsidP="00955691">
      <w:pPr>
        <w:pStyle w:val="footnotedescription"/>
        <w:spacing w:line="252" w:lineRule="auto"/>
      </w:pPr>
      <w:r>
        <w:rPr>
          <w:rStyle w:val="footnotemark"/>
        </w:rPr>
        <w:footnoteRef/>
      </w:r>
      <w:r>
        <w:t xml:space="preserve"> Oprac. na podstawie: I. Adamek, </w:t>
      </w:r>
      <w:r>
        <w:rPr>
          <w:i/>
        </w:rPr>
        <w:t>Nauczyciel i uczeń w edukacji zintegrowanej w klasach I–III</w:t>
      </w:r>
      <w:r>
        <w:t xml:space="preserve">, Wydawnictwo Naukowe Akademii Pedagogicznej, Kraków 2001. </w:t>
      </w:r>
    </w:p>
  </w:footnote>
  <w:footnote w:id="16">
    <w:p w:rsidR="00955691" w:rsidRDefault="00955691" w:rsidP="00955691">
      <w:pPr>
        <w:pStyle w:val="footnotedescription"/>
      </w:pPr>
      <w:r>
        <w:rPr>
          <w:rStyle w:val="footnotemark"/>
        </w:rPr>
        <w:footnoteRef/>
      </w:r>
      <w:r>
        <w:t xml:space="preserve"> Oprac. na podstawie M. Federowicz, J. Choińska-Mika, D. Walczak, </w:t>
      </w:r>
      <w:hyperlink r:id="rId12">
        <w:r>
          <w:rPr>
            <w:i/>
            <w:u w:val="single" w:color="000000"/>
          </w:rPr>
          <w:t>Liczą się nauczyciele. Raport o stanie edukacji 2013</w:t>
        </w:r>
      </w:hyperlink>
      <w:hyperlink r:id="rId13">
        <w:r>
          <w:t>,</w:t>
        </w:r>
      </w:hyperlink>
      <w:r>
        <w:t xml:space="preserve"> Instytut Badań Edukacyjnych, Warszawa 2014 [online, dostęp dn. 18.04.2017].  </w:t>
      </w:r>
    </w:p>
  </w:footnote>
  <w:footnote w:id="17">
    <w:p w:rsidR="00955691" w:rsidRDefault="00955691" w:rsidP="00955691">
      <w:pPr>
        <w:pStyle w:val="footnotedescription"/>
      </w:pPr>
      <w:r>
        <w:rPr>
          <w:rStyle w:val="footnotemark"/>
        </w:rPr>
        <w:footnoteRef/>
      </w:r>
      <w:r>
        <w:t xml:space="preserve"> E. Łoś, A.Reszka, </w:t>
      </w:r>
      <w:hyperlink r:id="rId14">
        <w:r>
          <w:rPr>
            <w:i/>
            <w:u w:val="single" w:color="000000"/>
          </w:rPr>
          <w:t xml:space="preserve">Metody nauczania stosowane w kształtowaniu kompetencji kluczowych </w:t>
        </w:r>
      </w:hyperlink>
      <w:hyperlink r:id="rId15">
        <w:r>
          <w:rPr>
            <w:i/>
            <w:u w:val="single" w:color="000000"/>
          </w:rPr>
          <w:t xml:space="preserve">– </w:t>
        </w:r>
      </w:hyperlink>
      <w:hyperlink r:id="rId16">
        <w:r>
          <w:rPr>
            <w:i/>
            <w:u w:val="single" w:color="000000"/>
          </w:rPr>
          <w:t>MATEMATYKA Podręcznik metodyki operacyjnej</w:t>
        </w:r>
      </w:hyperlink>
      <w:hyperlink r:id="rId17">
        <w:r>
          <w:rPr>
            <w:i/>
          </w:rPr>
          <w:t>,</w:t>
        </w:r>
      </w:hyperlink>
      <w:r>
        <w:t xml:space="preserve">Innovatio Press Wydawnictwo Naukowe Wyższej Szkoły Ekonomii i Innowacji, Lublin 2009 [online, dostęp dn. 18.04.2017].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8F4"/>
    <w:multiLevelType w:val="hybridMultilevel"/>
    <w:tmpl w:val="85DE3B38"/>
    <w:lvl w:ilvl="0" w:tplc="DECE0D54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D2C2D"/>
    <w:multiLevelType w:val="hybridMultilevel"/>
    <w:tmpl w:val="DBA27D60"/>
    <w:lvl w:ilvl="0" w:tplc="3AB8F4C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30F9A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8C2F7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9E165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18932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6CBF9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28610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0E556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C655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57136BC"/>
    <w:multiLevelType w:val="hybridMultilevel"/>
    <w:tmpl w:val="35FC78CE"/>
    <w:lvl w:ilvl="0" w:tplc="EFBEF29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880D1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D6E79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F0B48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2A1F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DAA97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C0CD9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86BBC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9A4A0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74970DE"/>
    <w:multiLevelType w:val="hybridMultilevel"/>
    <w:tmpl w:val="7AFE07E6"/>
    <w:lvl w:ilvl="0" w:tplc="4E8A76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043D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6A2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DAEA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ACC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2D0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3E30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CF2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92C1B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E0608F1"/>
    <w:multiLevelType w:val="hybridMultilevel"/>
    <w:tmpl w:val="4AD2EB0E"/>
    <w:lvl w:ilvl="0" w:tplc="0458F6C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56BB5A">
      <w:start w:val="1"/>
      <w:numFmt w:val="bullet"/>
      <w:lvlText w:val="o"/>
      <w:lvlJc w:val="left"/>
      <w:pPr>
        <w:ind w:left="13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D4F864">
      <w:start w:val="1"/>
      <w:numFmt w:val="bullet"/>
      <w:lvlText w:val="▪"/>
      <w:lvlJc w:val="left"/>
      <w:pPr>
        <w:ind w:left="20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0E70FA">
      <w:start w:val="1"/>
      <w:numFmt w:val="bullet"/>
      <w:lvlText w:val="•"/>
      <w:lvlJc w:val="left"/>
      <w:pPr>
        <w:ind w:left="2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A4F6E6">
      <w:start w:val="1"/>
      <w:numFmt w:val="bullet"/>
      <w:lvlText w:val="o"/>
      <w:lvlJc w:val="left"/>
      <w:pPr>
        <w:ind w:left="35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D45288">
      <w:start w:val="1"/>
      <w:numFmt w:val="bullet"/>
      <w:lvlText w:val="▪"/>
      <w:lvlJc w:val="left"/>
      <w:pPr>
        <w:ind w:left="42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DC01AE">
      <w:start w:val="1"/>
      <w:numFmt w:val="bullet"/>
      <w:lvlText w:val="•"/>
      <w:lvlJc w:val="left"/>
      <w:pPr>
        <w:ind w:left="49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76C696">
      <w:start w:val="1"/>
      <w:numFmt w:val="bullet"/>
      <w:lvlText w:val="o"/>
      <w:lvlJc w:val="left"/>
      <w:pPr>
        <w:ind w:left="56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FA1100">
      <w:start w:val="1"/>
      <w:numFmt w:val="bullet"/>
      <w:lvlText w:val="▪"/>
      <w:lvlJc w:val="left"/>
      <w:pPr>
        <w:ind w:left="64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F123A50"/>
    <w:multiLevelType w:val="hybridMultilevel"/>
    <w:tmpl w:val="9BE2D7CC"/>
    <w:lvl w:ilvl="0" w:tplc="3C46A45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60412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3A4AD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D07B7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40A97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FCFC2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C87A6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5CFA6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481CF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87488"/>
    <w:multiLevelType w:val="hybridMultilevel"/>
    <w:tmpl w:val="91B8B1CA"/>
    <w:lvl w:ilvl="0" w:tplc="2C02B85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B21F7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54924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C8D25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98C1C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C2210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801F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50869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3270B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80A2113"/>
    <w:multiLevelType w:val="hybridMultilevel"/>
    <w:tmpl w:val="F9503B24"/>
    <w:lvl w:ilvl="0" w:tplc="DECE0D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51394"/>
    <w:multiLevelType w:val="hybridMultilevel"/>
    <w:tmpl w:val="96967084"/>
    <w:lvl w:ilvl="0" w:tplc="F924649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0CC82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94F1F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D83F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A6D9F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92E2C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CA4BD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10010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2889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951199C"/>
    <w:multiLevelType w:val="hybridMultilevel"/>
    <w:tmpl w:val="46964D78"/>
    <w:lvl w:ilvl="0" w:tplc="68307CD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0EED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69C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4D1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9C8D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CD6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9E60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273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29F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9A65ED3"/>
    <w:multiLevelType w:val="hybridMultilevel"/>
    <w:tmpl w:val="125C9772"/>
    <w:lvl w:ilvl="0" w:tplc="5AC8476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C7D6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0A7B8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8EEED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F8615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9C04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CE757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AE79A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2CA40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9EA69A3"/>
    <w:multiLevelType w:val="hybridMultilevel"/>
    <w:tmpl w:val="BEFA15AA"/>
    <w:lvl w:ilvl="0" w:tplc="5BF8962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789BD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A2642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7EC3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62AE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A2BA3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40AE6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5693D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5E29C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14456B0"/>
    <w:multiLevelType w:val="hybridMultilevel"/>
    <w:tmpl w:val="B3425818"/>
    <w:lvl w:ilvl="0" w:tplc="DECE0D54">
      <w:start w:val="1"/>
      <w:numFmt w:val="bullet"/>
      <w:lvlText w:val="•"/>
      <w:lvlJc w:val="left"/>
      <w:pPr>
        <w:ind w:left="145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5">
    <w:nsid w:val="58784B09"/>
    <w:multiLevelType w:val="hybridMultilevel"/>
    <w:tmpl w:val="D884E27E"/>
    <w:lvl w:ilvl="0" w:tplc="7A0A61D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2851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D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A8E0D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1A9B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452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29E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6C38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2BDE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A7E4F0B"/>
    <w:multiLevelType w:val="hybridMultilevel"/>
    <w:tmpl w:val="2936807A"/>
    <w:lvl w:ilvl="0" w:tplc="3390619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C47954">
      <w:start w:val="1"/>
      <w:numFmt w:val="bullet"/>
      <w:lvlText w:val="o"/>
      <w:lvlJc w:val="left"/>
      <w:pPr>
        <w:ind w:left="12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2E695E">
      <w:start w:val="1"/>
      <w:numFmt w:val="bullet"/>
      <w:lvlText w:val="▪"/>
      <w:lvlJc w:val="left"/>
      <w:pPr>
        <w:ind w:left="19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544380">
      <w:start w:val="1"/>
      <w:numFmt w:val="bullet"/>
      <w:lvlText w:val="•"/>
      <w:lvlJc w:val="left"/>
      <w:pPr>
        <w:ind w:left="2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A6CE38">
      <w:start w:val="1"/>
      <w:numFmt w:val="bullet"/>
      <w:lvlText w:val="o"/>
      <w:lvlJc w:val="left"/>
      <w:pPr>
        <w:ind w:left="33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FEB7C8">
      <w:start w:val="1"/>
      <w:numFmt w:val="bullet"/>
      <w:lvlText w:val="▪"/>
      <w:lvlJc w:val="left"/>
      <w:pPr>
        <w:ind w:left="41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8681A6">
      <w:start w:val="1"/>
      <w:numFmt w:val="bullet"/>
      <w:lvlText w:val="•"/>
      <w:lvlJc w:val="left"/>
      <w:pPr>
        <w:ind w:left="4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4E05AC">
      <w:start w:val="1"/>
      <w:numFmt w:val="bullet"/>
      <w:lvlText w:val="o"/>
      <w:lvlJc w:val="left"/>
      <w:pPr>
        <w:ind w:left="5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231F0">
      <w:start w:val="1"/>
      <w:numFmt w:val="bullet"/>
      <w:lvlText w:val="▪"/>
      <w:lvlJc w:val="left"/>
      <w:pPr>
        <w:ind w:left="6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9E9597D"/>
    <w:multiLevelType w:val="hybridMultilevel"/>
    <w:tmpl w:val="CE1226F2"/>
    <w:lvl w:ilvl="0" w:tplc="63C62D6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081FB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4D1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642D4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38EA8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62687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D211A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982F2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BC3F1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1"/>
  </w:num>
  <w:num w:numId="5">
    <w:abstractNumId w:val="4"/>
  </w:num>
  <w:num w:numId="6">
    <w:abstractNumId w:val="15"/>
  </w:num>
  <w:num w:numId="7">
    <w:abstractNumId w:val="6"/>
  </w:num>
  <w:num w:numId="8">
    <w:abstractNumId w:val="13"/>
  </w:num>
  <w:num w:numId="9">
    <w:abstractNumId w:val="17"/>
  </w:num>
  <w:num w:numId="10">
    <w:abstractNumId w:val="2"/>
  </w:num>
  <w:num w:numId="11">
    <w:abstractNumId w:val="8"/>
  </w:num>
  <w:num w:numId="12">
    <w:abstractNumId w:val="12"/>
  </w:num>
  <w:num w:numId="13">
    <w:abstractNumId w:val="5"/>
  </w:num>
  <w:num w:numId="14">
    <w:abstractNumId w:val="14"/>
  </w:num>
  <w:num w:numId="15">
    <w:abstractNumId w:val="9"/>
  </w:num>
  <w:num w:numId="16">
    <w:abstractNumId w:val="10"/>
  </w:num>
  <w:num w:numId="17">
    <w:abstractNumId w:val="16"/>
  </w:num>
  <w:num w:numId="18">
    <w:abstractNumId w:val="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0037E7"/>
    <w:rsid w:val="000414E5"/>
    <w:rsid w:val="000C4D15"/>
    <w:rsid w:val="000F071F"/>
    <w:rsid w:val="000F11A3"/>
    <w:rsid w:val="001127B7"/>
    <w:rsid w:val="00114F0D"/>
    <w:rsid w:val="00187090"/>
    <w:rsid w:val="001E263D"/>
    <w:rsid w:val="00207F08"/>
    <w:rsid w:val="002A5693"/>
    <w:rsid w:val="002E1057"/>
    <w:rsid w:val="002F3E4F"/>
    <w:rsid w:val="003105E5"/>
    <w:rsid w:val="0032477D"/>
    <w:rsid w:val="0035076D"/>
    <w:rsid w:val="00387663"/>
    <w:rsid w:val="003C2E46"/>
    <w:rsid w:val="003D206D"/>
    <w:rsid w:val="003E1070"/>
    <w:rsid w:val="003F39E7"/>
    <w:rsid w:val="00415C79"/>
    <w:rsid w:val="00433493"/>
    <w:rsid w:val="00446364"/>
    <w:rsid w:val="004654DC"/>
    <w:rsid w:val="004A2497"/>
    <w:rsid w:val="004B03B9"/>
    <w:rsid w:val="004E0BD8"/>
    <w:rsid w:val="0052032B"/>
    <w:rsid w:val="005832B8"/>
    <w:rsid w:val="005A1843"/>
    <w:rsid w:val="005B3CC6"/>
    <w:rsid w:val="005F32D1"/>
    <w:rsid w:val="005F3F3C"/>
    <w:rsid w:val="00607742"/>
    <w:rsid w:val="006133A8"/>
    <w:rsid w:val="00655FBB"/>
    <w:rsid w:val="006855C2"/>
    <w:rsid w:val="00686253"/>
    <w:rsid w:val="006B4D13"/>
    <w:rsid w:val="00702AD6"/>
    <w:rsid w:val="008140DB"/>
    <w:rsid w:val="0082506F"/>
    <w:rsid w:val="00825791"/>
    <w:rsid w:val="00831314"/>
    <w:rsid w:val="008458F9"/>
    <w:rsid w:val="00872A02"/>
    <w:rsid w:val="00936581"/>
    <w:rsid w:val="009476DE"/>
    <w:rsid w:val="00955691"/>
    <w:rsid w:val="00961B8C"/>
    <w:rsid w:val="00983C0C"/>
    <w:rsid w:val="009A368C"/>
    <w:rsid w:val="009B3433"/>
    <w:rsid w:val="009D46C8"/>
    <w:rsid w:val="009D6657"/>
    <w:rsid w:val="00A061A8"/>
    <w:rsid w:val="00A173DB"/>
    <w:rsid w:val="00A61CC7"/>
    <w:rsid w:val="00A66CD9"/>
    <w:rsid w:val="00A66DE3"/>
    <w:rsid w:val="00A80F02"/>
    <w:rsid w:val="00AC2262"/>
    <w:rsid w:val="00B93BC7"/>
    <w:rsid w:val="00B9477E"/>
    <w:rsid w:val="00BA276F"/>
    <w:rsid w:val="00BA3035"/>
    <w:rsid w:val="00BB1449"/>
    <w:rsid w:val="00C40722"/>
    <w:rsid w:val="00CF16F5"/>
    <w:rsid w:val="00CF3C26"/>
    <w:rsid w:val="00DC614C"/>
    <w:rsid w:val="00DF2C66"/>
    <w:rsid w:val="00E064C1"/>
    <w:rsid w:val="00E80F71"/>
    <w:rsid w:val="00EF1326"/>
    <w:rsid w:val="00F81649"/>
    <w:rsid w:val="00FD4A05"/>
    <w:rsid w:val="00FF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7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C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6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1">
    <w:name w:val="Heading 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  <w:style w:type="paragraph" w:customStyle="1" w:styleId="Heading5">
    <w:name w:val="Heading 5"/>
    <w:basedOn w:val="Normalny"/>
    <w:uiPriority w:val="1"/>
    <w:qFormat/>
    <w:rsid w:val="000414E5"/>
    <w:pPr>
      <w:spacing w:before="6"/>
      <w:ind w:left="20" w:hanging="360"/>
      <w:outlineLvl w:val="5"/>
    </w:pPr>
    <w:rPr>
      <w:b/>
      <w:bCs/>
      <w:sz w:val="24"/>
      <w:szCs w:val="24"/>
    </w:rPr>
  </w:style>
  <w:style w:type="paragraph" w:customStyle="1" w:styleId="Heading3">
    <w:name w:val="Heading 3"/>
    <w:basedOn w:val="Normalny"/>
    <w:uiPriority w:val="1"/>
    <w:qFormat/>
    <w:rsid w:val="004E0BD8"/>
    <w:pPr>
      <w:ind w:left="118"/>
      <w:outlineLvl w:val="3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17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 w:bidi="pl-PL"/>
    </w:rPr>
  </w:style>
  <w:style w:type="paragraph" w:customStyle="1" w:styleId="footnotedescription">
    <w:name w:val="footnote description"/>
    <w:next w:val="Normalny"/>
    <w:link w:val="footnotedescriptionChar"/>
    <w:hidden/>
    <w:rsid w:val="00DF2C66"/>
    <w:pPr>
      <w:spacing w:after="0" w:line="259" w:lineRule="auto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F2C66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DF2C66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693"/>
    <w:rPr>
      <w:rFonts w:asciiTheme="majorHAnsi" w:eastAsiaTheme="majorEastAsia" w:hAnsiTheme="majorHAnsi" w:cstheme="majorBidi"/>
      <w:b/>
      <w:bCs/>
      <w:color w:val="4F81BD" w:themeColor="accent1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jankowskit.pl/metodyka-nauczania-i-dydaktyka/taksonomia-bloom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jezyku.pl/2017/05/30/taksonomia-blooma-dlaczego-kazdy-nauczyciel-powinien-ja-znac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3.png"/><Relationship Id="rId6" Type="http://schemas.openxmlformats.org/officeDocument/2006/relationships/image" Target="media/image4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e.edu.pl/nowa-podstawa-programowa/MATEMATYKA,%20INFORMATYKA/Podstawa%20programowa%20kszta&#322;cenia%20og%F3lnego%20z%20komentarzem.%20Szko&#322;a%20podstawowa,%20matematyka.pdf" TargetMode="External"/><Relationship Id="rId13" Type="http://schemas.openxmlformats.org/officeDocument/2006/relationships/hyperlink" Target="https://www.google.pl/url?sa=t&amp;rct=j&amp;q=&amp;esrc=s&amp;source=web&amp;cd=2&amp;cad=rja&amp;uact=8&amp;ved=0ahUKEwizv-mKwPDPAhUkLZoKHVUADiUQFggjMAE&amp;url=http%3A%2F%2Feduentuzjasci.pl%2Fimages%2Fstories%2Fpublikacje%2Fibe-raport-o-stanie-edukacji-2013.pdf&amp;usg=AFQjCNFkhzoMDgZL_mqNIMr" TargetMode="External"/><Relationship Id="rId3" Type="http://schemas.openxmlformats.org/officeDocument/2006/relationships/hyperlink" Target="http://eduentuzjasci.pl/images/stories/publikacje/NDN/rozwoj/NDN_Rozwoj_dziecka_4_Srodkowy_wiek_szkolny.pdf" TargetMode="External"/><Relationship Id="rId7" Type="http://schemas.openxmlformats.org/officeDocument/2006/relationships/hyperlink" Target="https://www.ore.edu.pl/nowa-podstawa-programowa/MATEMATYKA,%20INFORMATYKA/Podstawa%20programowa%20kszta&#322;cenia%20og%F3lnego%20z%20komentarzem.%20Szko&#322;a%20podstawowa,%20matematyka.pdf" TargetMode="External"/><Relationship Id="rId12" Type="http://schemas.openxmlformats.org/officeDocument/2006/relationships/hyperlink" Target="https://www.google.pl/url?sa=t&amp;rct=j&amp;q=&amp;esrc=s&amp;source=web&amp;cd=2&amp;cad=rja&amp;uact=8&amp;ved=0ahUKEwizv-mKwPDPAhUkLZoKHVUADiUQFggjMAE&amp;url=http%3A%2F%2Feduentuzjasci.pl%2Fimages%2Fstories%2Fpublikacje%2Fibe-raport-o-stanie-edukacji-2013.pdf&amp;usg=AFQjCNFkhzoMDgZL_mqNIMr" TargetMode="External"/><Relationship Id="rId17" Type="http://schemas.openxmlformats.org/officeDocument/2006/relationships/hyperlink" Target="https://wyszukiwarka.efs.men.gov.pl/product/metody-nauczania-stosowane-w-ksztaltowaniu-kompetencji-kluczowych-matematyka-podrecznik-metodyki-operacyjnej/attachment/219" TargetMode="External"/><Relationship Id="rId2" Type="http://schemas.openxmlformats.org/officeDocument/2006/relationships/hyperlink" Target="http://eduentuzjasci.pl/images/stories/publikacje/NDN/rozwoj/NDN_Rozwoj_dziecka_4_Srodkowy_wiek_szkolny.pdf" TargetMode="External"/><Relationship Id="rId16" Type="http://schemas.openxmlformats.org/officeDocument/2006/relationships/hyperlink" Target="https://wyszukiwarka.efs.men.gov.pl/product/metody-nauczania-stosowane-w-ksztaltowaniu-kompetencji-kluczowych-matematyka-podrecznik-metodyki-operacyjnej/attachment/219" TargetMode="External"/><Relationship Id="rId1" Type="http://schemas.openxmlformats.org/officeDocument/2006/relationships/hyperlink" Target="http://eduentuzjasci.pl/images/stories/publikacje/NDN/rozwoj/NDN_Rozwoj_dziecka_4_Srodkowy_wiek_szkolny.pdf" TargetMode="External"/><Relationship Id="rId6" Type="http://schemas.openxmlformats.org/officeDocument/2006/relationships/hyperlink" Target="http://eduentuzjasci.pl/images/stories/publikacje/NDN/rozwoj/NDN_Rozwoj_dziecka_5_Wczesna_faza_dorastania.pdf" TargetMode="External"/><Relationship Id="rId11" Type="http://schemas.openxmlformats.org/officeDocument/2006/relationships/hyperlink" Target="http://eduentuzjasci.pl/publikacje-ee-lista/214-niezbednik-dobrego-nauczyciela/seria-1-rozwoj-w-okresie-dziecinstwa-i-dorastania/1171-niezbednik-dobrego-nauczyciela-seria-1-rozwoj-w-okresie-dziecinstwa-i-dorastania.html" TargetMode="External"/><Relationship Id="rId5" Type="http://schemas.openxmlformats.org/officeDocument/2006/relationships/hyperlink" Target="http://eduentuzjasci.pl/images/stories/publikacje/NDN/rozwoj/NDN_Rozwoj_dziecka_5_Wczesna_faza_dorastania.pdf" TargetMode="External"/><Relationship Id="rId15" Type="http://schemas.openxmlformats.org/officeDocument/2006/relationships/hyperlink" Target="https://wyszukiwarka.efs.men.gov.pl/product/metody-nauczania-stosowane-w-ksztaltowaniu-kompetencji-kluczowych-matematyka-podrecznik-metodyki-operacyjnej/attachment/219" TargetMode="External"/><Relationship Id="rId10" Type="http://schemas.openxmlformats.org/officeDocument/2006/relationships/hyperlink" Target="http://eduentuzjasci.pl/publikacje-ee-lista/214-niezbednik-dobrego-nauczyciela/seria-1-rozwoj-w-okresie-dziecinstwa-i-dorastania/1171-niezbednik-dobrego-nauczyciela-seria-1-rozwoj-w-okresie-dziecinstwa-i-dorastania.html" TargetMode="External"/><Relationship Id="rId4" Type="http://schemas.openxmlformats.org/officeDocument/2006/relationships/hyperlink" Target="http://eduentuzjasci.pl/images/stories/publikacje/NDN/rozwoj/NDN_Rozwoj_dziecka_4_Srodkowy_wiek_szkolny.pdf" TargetMode="External"/><Relationship Id="rId9" Type="http://schemas.openxmlformats.org/officeDocument/2006/relationships/hyperlink" Target="https://www.ore.edu.pl/nowa-podstawa-programowa/MATEMATYKA,%20INFORMATYKA/Podstawa%20programowa%20kszta&#322;cenia%20og%F3lnego%20z%20komentarzem.%20Szko&#322;a%20podstawowa,%20matematyka.pdf" TargetMode="External"/><Relationship Id="rId14" Type="http://schemas.openxmlformats.org/officeDocument/2006/relationships/hyperlink" Target="https://wyszukiwarka.efs.men.gov.pl/product/metody-nauczania-stosowane-w-ksztaltowaniu-kompetencji-kluczowych-matematyka-podrecznik-metodyki-operacyjnej/attachment/21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57DCB-5654-4D60-A805-70A9BF1AF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5229</Words>
  <Characters>31377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6</cp:revision>
  <dcterms:created xsi:type="dcterms:W3CDTF">2019-04-07T22:25:00Z</dcterms:created>
  <dcterms:modified xsi:type="dcterms:W3CDTF">2019-04-07T22:50:00Z</dcterms:modified>
</cp:coreProperties>
</file>