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F3B" w:rsidRDefault="00202F3B" w:rsidP="00202F3B">
      <w:pPr>
        <w:tabs>
          <w:tab w:val="left" w:pos="1450"/>
        </w:tabs>
        <w:rPr>
          <w:rFonts w:ascii="Arial" w:hAnsi="Arial" w:cs="Arial"/>
          <w:b/>
        </w:rPr>
      </w:pPr>
      <w:r>
        <w:tab/>
      </w:r>
      <w:r>
        <w:rPr>
          <w:rFonts w:ascii="Arial" w:hAnsi="Arial" w:cs="Arial"/>
          <w:b/>
        </w:rPr>
        <w:t xml:space="preserve">Ramowy harmonogram szkolenie dla Wspomagaczy </w:t>
      </w:r>
      <w:r w:rsidR="00667182">
        <w:rPr>
          <w:rFonts w:ascii="Arial" w:hAnsi="Arial" w:cs="Arial"/>
          <w:b/>
        </w:rPr>
        <w:t xml:space="preserve">– II zjazd </w:t>
      </w:r>
    </w:p>
    <w:p w:rsidR="00EC7A92" w:rsidRPr="00C60A42" w:rsidRDefault="00C76CF9" w:rsidP="00EC7A92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Kompetencje matematyczno-</w:t>
      </w:r>
      <w:proofErr w:type="gramStart"/>
      <w:r>
        <w:rPr>
          <w:rFonts w:ascii="Arial" w:hAnsi="Arial" w:cs="Arial"/>
          <w:b/>
        </w:rPr>
        <w:t>przyrodnicze</w:t>
      </w:r>
      <w:r w:rsidR="00EC7A92">
        <w:rPr>
          <w:rFonts w:ascii="Arial" w:hAnsi="Arial" w:cs="Arial"/>
          <w:b/>
        </w:rPr>
        <w:t xml:space="preserve">  </w:t>
      </w:r>
      <w:r w:rsidR="007F40B9">
        <w:rPr>
          <w:rFonts w:ascii="Arial" w:hAnsi="Arial" w:cs="Arial"/>
          <w:b/>
        </w:rPr>
        <w:t>-</w:t>
      </w:r>
      <w:proofErr w:type="gramEnd"/>
      <w:r w:rsidR="007F40B9">
        <w:rPr>
          <w:rFonts w:ascii="Arial" w:hAnsi="Arial" w:cs="Arial"/>
          <w:b/>
        </w:rPr>
        <w:t xml:space="preserve"> I</w:t>
      </w:r>
      <w:r w:rsidR="00C62980">
        <w:rPr>
          <w:rFonts w:ascii="Arial" w:hAnsi="Arial" w:cs="Arial"/>
          <w:b/>
        </w:rPr>
        <w:t xml:space="preserve">II </w:t>
      </w:r>
      <w:r w:rsidR="007F40B9">
        <w:rPr>
          <w:rFonts w:ascii="Arial" w:hAnsi="Arial" w:cs="Arial"/>
          <w:b/>
        </w:rPr>
        <w:t>etap edukacyjny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51"/>
        <w:gridCol w:w="4817"/>
        <w:gridCol w:w="1321"/>
        <w:gridCol w:w="1199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F8428E">
        <w:trPr>
          <w:trHeight w:val="46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C56E2A" w:rsidRDefault="00EE4182" w:rsidP="00F8428E">
            <w:pPr>
              <w:tabs>
                <w:tab w:val="left" w:pos="66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1. blok szkoleniowy (3g.)</w:t>
            </w:r>
            <w:r>
              <w:rPr>
                <w:rFonts w:ascii="Arial" w:hAnsi="Arial" w:cs="Arial"/>
              </w:rPr>
              <w:br/>
            </w:r>
          </w:p>
          <w:p w:rsidR="00F06F98" w:rsidRDefault="00C56E2A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56E2A">
              <w:rPr>
                <w:rFonts w:ascii="Arial" w:hAnsi="Arial" w:cs="Arial"/>
                <w:b/>
              </w:rPr>
              <w:t>Moduł III</w:t>
            </w:r>
          </w:p>
          <w:p w:rsidR="00667182" w:rsidRDefault="00C62980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Rozwój kompetencji matematyczno-przyrodniczych na III etapie edukacyjnym</w:t>
            </w:r>
          </w:p>
          <w:p w:rsidR="00F06F98" w:rsidRDefault="00F06F98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  <w:p w:rsidR="00F06F98" w:rsidRPr="00C60A42" w:rsidRDefault="00F06F98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kompetencji matematyczno-przyrodniczych na III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C56E2A" w:rsidRDefault="00C56E2A" w:rsidP="00F8428E">
            <w:pPr>
              <w:tabs>
                <w:tab w:val="left" w:pos="6600"/>
              </w:tabs>
              <w:rPr>
                <w:rFonts w:ascii="Arial" w:hAnsi="Arial" w:cs="Arial"/>
                <w:b/>
              </w:rPr>
            </w:pPr>
          </w:p>
          <w:p w:rsidR="00F06F98" w:rsidRPr="00C56E2A" w:rsidRDefault="00C56E2A" w:rsidP="00F8428E">
            <w:pPr>
              <w:tabs>
                <w:tab w:val="left" w:pos="6600"/>
              </w:tabs>
              <w:rPr>
                <w:rFonts w:ascii="Arial" w:hAnsi="Arial" w:cs="Arial"/>
                <w:b/>
              </w:rPr>
            </w:pPr>
            <w:r w:rsidRPr="00C56E2A">
              <w:rPr>
                <w:rFonts w:ascii="Arial" w:hAnsi="Arial" w:cs="Arial"/>
                <w:b/>
              </w:rPr>
              <w:t>Moduł IV</w:t>
            </w:r>
          </w:p>
          <w:p w:rsidR="00F06F98" w:rsidRPr="00C60A42" w:rsidRDefault="00F06F98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 uczenia się, a rozwój kompetencji kluczowych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51"/>
        <w:gridCol w:w="4795"/>
        <w:gridCol w:w="1328"/>
        <w:gridCol w:w="1214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F8428E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F529F1" w:rsidRDefault="00F529F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  <w:p w:rsidR="00667182" w:rsidRPr="00F529F1" w:rsidRDefault="00F529F1" w:rsidP="00F8428E">
            <w:pPr>
              <w:tabs>
                <w:tab w:val="left" w:pos="6600"/>
              </w:tabs>
              <w:rPr>
                <w:rFonts w:ascii="Arial" w:hAnsi="Arial" w:cs="Arial"/>
                <w:b/>
              </w:rPr>
            </w:pPr>
            <w:r w:rsidRPr="00F529F1">
              <w:rPr>
                <w:rFonts w:ascii="Arial" w:hAnsi="Arial" w:cs="Arial"/>
                <w:b/>
              </w:rPr>
              <w:t>Moduł V</w:t>
            </w:r>
          </w:p>
          <w:p w:rsidR="00F06F98" w:rsidRPr="00C60A42" w:rsidRDefault="00F06F98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Strategie nauczania/uczenia się sprzyjające rozwojowi kompetencji matematyczno</w:t>
            </w: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przyrodniczych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F06F98" w:rsidRDefault="00F06F98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  <w:p w:rsidR="00F529F1" w:rsidRPr="00F529F1" w:rsidRDefault="00F529F1" w:rsidP="00F8428E">
            <w:pPr>
              <w:tabs>
                <w:tab w:val="left" w:pos="6600"/>
              </w:tabs>
              <w:rPr>
                <w:rFonts w:ascii="Arial" w:hAnsi="Arial" w:cs="Arial"/>
                <w:b/>
              </w:rPr>
            </w:pPr>
            <w:r w:rsidRPr="00F529F1">
              <w:rPr>
                <w:rFonts w:ascii="Arial" w:hAnsi="Arial" w:cs="Arial"/>
                <w:b/>
              </w:rPr>
              <w:t>Moduł V</w:t>
            </w:r>
          </w:p>
          <w:p w:rsidR="00F06F98" w:rsidRPr="00C60A42" w:rsidRDefault="00F06F98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Formy pracy służące rozwojowi kompetencji matematyczno-przyrodniczych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13.45-16.00</w:t>
            </w:r>
          </w:p>
        </w:tc>
        <w:tc>
          <w:tcPr>
            <w:tcW w:w="4795" w:type="dxa"/>
          </w:tcPr>
          <w:p w:rsidR="000A7924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F529F1" w:rsidRDefault="00F529F1" w:rsidP="00F8428E">
            <w:pPr>
              <w:tabs>
                <w:tab w:val="left" w:pos="6600"/>
              </w:tabs>
              <w:rPr>
                <w:rFonts w:ascii="Arial" w:hAnsi="Arial" w:cs="Arial"/>
                <w:b/>
              </w:rPr>
            </w:pPr>
          </w:p>
          <w:p w:rsidR="00F06F98" w:rsidRPr="00F529F1" w:rsidRDefault="00F529F1" w:rsidP="00F8428E">
            <w:pPr>
              <w:tabs>
                <w:tab w:val="left" w:pos="6600"/>
              </w:tabs>
              <w:rPr>
                <w:rFonts w:ascii="Arial" w:hAnsi="Arial" w:cs="Arial"/>
                <w:b/>
              </w:rPr>
            </w:pPr>
            <w:r w:rsidRPr="00F529F1">
              <w:rPr>
                <w:rFonts w:ascii="Arial" w:hAnsi="Arial" w:cs="Arial"/>
                <w:b/>
              </w:rPr>
              <w:t>Moduł VI</w:t>
            </w:r>
          </w:p>
          <w:p w:rsidR="00EE4182" w:rsidRDefault="00F06F98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Metody pracy służące rozwijaniu kompetencji matematyczno-przyrodniczych</w:t>
            </w:r>
            <w:r w:rsidR="00DC2268">
              <w:rPr>
                <w:rFonts w:ascii="Arial" w:hAnsi="Arial" w:cs="Arial"/>
              </w:rPr>
              <w:t>; metody aktywizujące, projekt edukacyjny</w:t>
            </w:r>
            <w:r w:rsidR="00C56E2A">
              <w:rPr>
                <w:rFonts w:ascii="Arial" w:hAnsi="Arial" w:cs="Arial"/>
              </w:rPr>
              <w:t>, eksperymenty itp.</w:t>
            </w:r>
          </w:p>
          <w:p w:rsidR="00F06F98" w:rsidRPr="00C60A42" w:rsidRDefault="00F06F98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lastRenderedPageBreak/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16.15-18</w:t>
            </w:r>
            <w:r w:rsidR="00202F3B" w:rsidRPr="00C60A4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 w:rsidR="000A7924">
              <w:rPr>
                <w:rFonts w:ascii="Arial" w:hAnsi="Arial" w:cs="Arial"/>
              </w:rPr>
              <w:t xml:space="preserve"> (3</w:t>
            </w:r>
            <w:r>
              <w:rPr>
                <w:rFonts w:ascii="Arial" w:hAnsi="Arial" w:cs="Arial"/>
              </w:rPr>
              <w:t>g.)</w:t>
            </w:r>
          </w:p>
          <w:p w:rsidR="00237193" w:rsidRDefault="00237193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  <w:p w:rsidR="00F529F1" w:rsidRPr="00F529F1" w:rsidRDefault="00F529F1" w:rsidP="00F8428E">
            <w:pPr>
              <w:tabs>
                <w:tab w:val="left" w:pos="6600"/>
              </w:tabs>
              <w:rPr>
                <w:rFonts w:ascii="Arial" w:hAnsi="Arial" w:cs="Arial"/>
                <w:b/>
              </w:rPr>
            </w:pPr>
            <w:r w:rsidRPr="00F529F1">
              <w:rPr>
                <w:rFonts w:ascii="Arial" w:hAnsi="Arial" w:cs="Arial"/>
                <w:b/>
              </w:rPr>
              <w:t xml:space="preserve">Moduł </w:t>
            </w:r>
            <w:proofErr w:type="spellStart"/>
            <w:r w:rsidRPr="00F529F1">
              <w:rPr>
                <w:rFonts w:ascii="Arial" w:hAnsi="Arial" w:cs="Arial"/>
                <w:b/>
              </w:rPr>
              <w:t>VI</w:t>
            </w:r>
          </w:p>
          <w:p w:rsidR="00EF4B0C" w:rsidRDefault="00EF4B0C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proofErr w:type="spellEnd"/>
            <w:r>
              <w:rPr>
                <w:rFonts w:ascii="Arial" w:hAnsi="Arial" w:cs="Arial"/>
              </w:rPr>
              <w:t xml:space="preserve">Metody pracy służące rozwijaniu </w:t>
            </w:r>
            <w:r w:rsidR="00F06F98">
              <w:rPr>
                <w:rFonts w:ascii="Arial" w:hAnsi="Arial" w:cs="Arial"/>
              </w:rPr>
              <w:t>kompetencji matematyczno-przyrodniczych</w:t>
            </w:r>
            <w:r w:rsidR="00DC2268">
              <w:rPr>
                <w:rFonts w:ascii="Arial" w:hAnsi="Arial" w:cs="Arial"/>
              </w:rPr>
              <w:t xml:space="preserve">; </w:t>
            </w:r>
            <w:r w:rsidR="00C56E2A">
              <w:rPr>
                <w:rFonts w:ascii="Arial" w:hAnsi="Arial" w:cs="Arial"/>
              </w:rPr>
              <w:t xml:space="preserve">Diagnoza pracy szkoły w zakresie stosowania metod aktywizujących 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  <w:r w:rsidR="00202F3B" w:rsidRPr="00C60A42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18.45</w:t>
            </w:r>
            <w:r w:rsidR="00202F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51"/>
        <w:gridCol w:w="4794"/>
        <w:gridCol w:w="1328"/>
        <w:gridCol w:w="1215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Czas trwania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F06F98" w:rsidRDefault="00F06F98" w:rsidP="00F06F98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  <w:p w:rsidR="00F529F1" w:rsidRPr="00F529F1" w:rsidRDefault="00F529F1" w:rsidP="00237193">
            <w:pPr>
              <w:spacing w:line="265" w:lineRule="auto"/>
              <w:ind w:right="131"/>
              <w:rPr>
                <w:rFonts w:ascii="Arial" w:hAnsi="Arial" w:cs="Arial"/>
                <w:b/>
              </w:rPr>
            </w:pPr>
            <w:r w:rsidRPr="00F529F1">
              <w:rPr>
                <w:rFonts w:ascii="Arial" w:hAnsi="Arial" w:cs="Arial"/>
                <w:b/>
              </w:rPr>
              <w:t>Moduł VII</w:t>
            </w:r>
          </w:p>
          <w:p w:rsidR="00237193" w:rsidRDefault="00237193" w:rsidP="00237193">
            <w:pPr>
              <w:spacing w:line="265" w:lineRule="auto"/>
              <w:ind w:right="13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Środki d</w:t>
            </w:r>
            <w:r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</w:rPr>
              <w:t>daktyczne służące rozwijaniu kompetencji matematyczno-przyrodniczych</w:t>
            </w:r>
            <w:r w:rsidR="00DC2268">
              <w:rPr>
                <w:rFonts w:ascii="Arial" w:hAnsi="Arial" w:cs="Arial"/>
              </w:rPr>
              <w:t>; kryteria doboru i oceny środków dydaktycznych</w:t>
            </w:r>
          </w:p>
          <w:p w:rsidR="00F06F98" w:rsidRDefault="00F06F98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rPr>
          <w:trHeight w:val="508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11.30-13.45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F06F98" w:rsidRDefault="00F06F98" w:rsidP="00F06F98">
            <w:pPr>
              <w:spacing w:line="265" w:lineRule="auto"/>
              <w:ind w:right="131"/>
              <w:rPr>
                <w:rFonts w:ascii="Arial" w:hAnsi="Arial" w:cs="Arial"/>
              </w:rPr>
            </w:pPr>
          </w:p>
          <w:p w:rsidR="00F529F1" w:rsidRPr="00F529F1" w:rsidRDefault="00F529F1" w:rsidP="00C56E2A">
            <w:pPr>
              <w:spacing w:line="265" w:lineRule="auto"/>
              <w:ind w:right="131"/>
              <w:rPr>
                <w:rFonts w:ascii="Arial" w:hAnsi="Arial" w:cs="Arial"/>
                <w:b/>
              </w:rPr>
            </w:pPr>
            <w:r w:rsidRPr="00F529F1">
              <w:rPr>
                <w:rFonts w:ascii="Arial" w:hAnsi="Arial" w:cs="Arial"/>
                <w:b/>
              </w:rPr>
              <w:t>Moduł VII</w:t>
            </w:r>
          </w:p>
          <w:p w:rsidR="00F06F98" w:rsidRPr="00C56E2A" w:rsidRDefault="00237193" w:rsidP="00C56E2A">
            <w:pPr>
              <w:spacing w:line="265" w:lineRule="auto"/>
              <w:ind w:right="131"/>
              <w:rPr>
                <w:rFonts w:ascii="Arial" w:hAnsi="Arial" w:cs="Arial"/>
              </w:rPr>
            </w:pPr>
            <w:r w:rsidRPr="00237193">
              <w:rPr>
                <w:rFonts w:ascii="Arial" w:hAnsi="Arial" w:cs="Arial"/>
              </w:rPr>
              <w:t>Środki d</w:t>
            </w:r>
            <w:r w:rsidRPr="00237193">
              <w:rPr>
                <w:rFonts w:ascii="Arial" w:hAnsi="Arial" w:cs="Arial"/>
              </w:rPr>
              <w:t>y</w:t>
            </w:r>
            <w:r w:rsidRPr="00237193">
              <w:rPr>
                <w:rFonts w:ascii="Arial" w:hAnsi="Arial" w:cs="Arial"/>
              </w:rPr>
              <w:t>daktyczne służące rozwijaniu kompetencji matematyczno-przyrodniczych</w:t>
            </w:r>
            <w:r w:rsidR="00DC2268">
              <w:rPr>
                <w:rFonts w:ascii="Arial" w:hAnsi="Arial" w:cs="Arial"/>
              </w:rPr>
              <w:t>; wykorzystanie narzędzi TIK</w:t>
            </w:r>
            <w:r w:rsidRPr="00C56E2A">
              <w:rPr>
                <w:rFonts w:ascii="Arial" w:hAnsi="Arial" w:cs="Arial"/>
              </w:rPr>
              <w:br/>
            </w:r>
          </w:p>
          <w:p w:rsidR="00A55569" w:rsidRPr="00686EB7" w:rsidRDefault="00A55569" w:rsidP="00F06F98">
            <w:pPr>
              <w:spacing w:line="265" w:lineRule="auto"/>
              <w:ind w:right="13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Podsumowanie zjazdu</w:t>
            </w:r>
          </w:p>
          <w:p w:rsidR="00A55569" w:rsidRPr="00C60A42" w:rsidRDefault="00A55569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13.45-14.30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p w:rsidR="006D79A1" w:rsidRPr="00202F3B" w:rsidRDefault="008A7B4D" w:rsidP="00202F3B">
      <w:pPr>
        <w:rPr>
          <w:rFonts w:ascii="Arial" w:hAnsi="Arial" w:cs="Arial"/>
        </w:rPr>
      </w:pPr>
      <w:r>
        <w:rPr>
          <w:rFonts w:ascii="Arial" w:hAnsi="Arial" w:cs="Arial"/>
        </w:rPr>
        <w:t>Podczas drugiego</w:t>
      </w:r>
      <w:r w:rsidR="00202F3B">
        <w:rPr>
          <w:rFonts w:ascii="Arial" w:hAnsi="Arial" w:cs="Arial"/>
        </w:rPr>
        <w:t xml:space="preserve"> zjazdu</w:t>
      </w:r>
      <w:r>
        <w:rPr>
          <w:rFonts w:ascii="Arial" w:hAnsi="Arial" w:cs="Arial"/>
        </w:rPr>
        <w:t>,</w:t>
      </w:r>
      <w:r w:rsidR="00202F3B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202F3B" w:rsidSect="00F529F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4CDC" w:rsidRDefault="00334CDC" w:rsidP="00D458AB">
      <w:pPr>
        <w:spacing w:after="0" w:line="240" w:lineRule="auto"/>
      </w:pPr>
      <w:r>
        <w:separator/>
      </w:r>
    </w:p>
  </w:endnote>
  <w:endnote w:type="continuationSeparator" w:id="0">
    <w:p w:rsidR="00334CDC" w:rsidRDefault="00334CDC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881264"/>
      <w:docPartObj>
        <w:docPartGallery w:val="Page Numbers (Bottom of Page)"/>
        <w:docPartUnique/>
      </w:docPartObj>
    </w:sdtPr>
    <w:sdtEndPr/>
    <w:sdtContent>
      <w:p w:rsidR="00765934" w:rsidRDefault="00F529F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4626437</wp:posOffset>
              </wp:positionH>
              <wp:positionV relativeFrom="paragraph">
                <wp:posOffset>-424180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2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6D79A1"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3674803</wp:posOffset>
              </wp:positionH>
              <wp:positionV relativeFrom="paragraph">
                <wp:posOffset>-596034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4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D271DA">
          <w:fldChar w:fldCharType="begin"/>
        </w:r>
        <w:r w:rsidR="00765934">
          <w:instrText>PAGE   \* MERGEFORMAT</w:instrText>
        </w:r>
        <w:r w:rsidR="00D271DA">
          <w:fldChar w:fldCharType="separate"/>
        </w:r>
        <w:r w:rsidR="00272BEB">
          <w:rPr>
            <w:noProof/>
          </w:rPr>
          <w:t>2</w:t>
        </w:r>
        <w:r w:rsidR="00D271DA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C62980" w:rsidRDefault="00856C51" w:rsidP="000D0F14">
          <w:pPr>
            <w:rPr>
              <w:sz w:val="18"/>
              <w:szCs w:val="18"/>
              <w:lang w:val="en-US"/>
            </w:rPr>
          </w:pPr>
          <w:r w:rsidRPr="00C62980">
            <w:rPr>
              <w:sz w:val="18"/>
              <w:szCs w:val="18"/>
              <w:lang w:val="en-US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proofErr w:type="spellStart"/>
          <w:proofErr w:type="gramStart"/>
          <w:r w:rsidRPr="000852BC">
            <w:rPr>
              <w:sz w:val="18"/>
              <w:szCs w:val="18"/>
            </w:rPr>
            <w:t>ul.Nowomiejska</w:t>
          </w:r>
          <w:proofErr w:type="spellEnd"/>
          <w:proofErr w:type="gramEnd"/>
          <w:r w:rsidRPr="000852BC">
            <w:rPr>
              <w:sz w:val="18"/>
              <w:szCs w:val="18"/>
            </w:rPr>
            <w:t xml:space="preserve">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C62980" w:rsidRDefault="00856C51" w:rsidP="000D0F14">
          <w:pPr>
            <w:rPr>
              <w:sz w:val="18"/>
              <w:szCs w:val="18"/>
              <w:lang w:val="en-US"/>
            </w:rPr>
          </w:pPr>
          <w:r w:rsidRPr="00C62980">
            <w:rPr>
              <w:sz w:val="18"/>
              <w:szCs w:val="18"/>
              <w:lang w:val="en-US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4CDC" w:rsidRDefault="00334CDC" w:rsidP="00D458AB">
      <w:pPr>
        <w:spacing w:after="0" w:line="240" w:lineRule="auto"/>
      </w:pPr>
      <w:r>
        <w:separator/>
      </w:r>
    </w:p>
  </w:footnote>
  <w:footnote w:type="continuationSeparator" w:id="0">
    <w:p w:rsidR="00334CDC" w:rsidRDefault="00334CDC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A0929"/>
    <w:multiLevelType w:val="hybridMultilevel"/>
    <w:tmpl w:val="1B3C2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07791"/>
    <w:multiLevelType w:val="hybridMultilevel"/>
    <w:tmpl w:val="8AF69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2F3B"/>
    <w:rsid w:val="000A7924"/>
    <w:rsid w:val="000D0F14"/>
    <w:rsid w:val="000D211C"/>
    <w:rsid w:val="00166D02"/>
    <w:rsid w:val="00172E35"/>
    <w:rsid w:val="00202F3B"/>
    <w:rsid w:val="00237193"/>
    <w:rsid w:val="002529A0"/>
    <w:rsid w:val="00272BEB"/>
    <w:rsid w:val="00334CDC"/>
    <w:rsid w:val="00381F99"/>
    <w:rsid w:val="003D0D5D"/>
    <w:rsid w:val="00407E75"/>
    <w:rsid w:val="004C7FD6"/>
    <w:rsid w:val="005273A5"/>
    <w:rsid w:val="00587E94"/>
    <w:rsid w:val="00614ECD"/>
    <w:rsid w:val="00667182"/>
    <w:rsid w:val="00670E56"/>
    <w:rsid w:val="006D79A1"/>
    <w:rsid w:val="00765934"/>
    <w:rsid w:val="00776B20"/>
    <w:rsid w:val="007F40B9"/>
    <w:rsid w:val="0082748B"/>
    <w:rsid w:val="008449BE"/>
    <w:rsid w:val="00856C51"/>
    <w:rsid w:val="0088679C"/>
    <w:rsid w:val="008A7B4D"/>
    <w:rsid w:val="00966E33"/>
    <w:rsid w:val="009C12B2"/>
    <w:rsid w:val="00A04404"/>
    <w:rsid w:val="00A55569"/>
    <w:rsid w:val="00A97656"/>
    <w:rsid w:val="00AC0343"/>
    <w:rsid w:val="00B17C5E"/>
    <w:rsid w:val="00C56E2A"/>
    <w:rsid w:val="00C62980"/>
    <w:rsid w:val="00C67AF8"/>
    <w:rsid w:val="00C76CF9"/>
    <w:rsid w:val="00C8420F"/>
    <w:rsid w:val="00CA0C28"/>
    <w:rsid w:val="00CA3997"/>
    <w:rsid w:val="00D271DA"/>
    <w:rsid w:val="00D458AB"/>
    <w:rsid w:val="00DC2268"/>
    <w:rsid w:val="00E24FD7"/>
    <w:rsid w:val="00E74D4D"/>
    <w:rsid w:val="00EC3EC9"/>
    <w:rsid w:val="00EC7A92"/>
    <w:rsid w:val="00EE4182"/>
    <w:rsid w:val="00EF4B0C"/>
    <w:rsid w:val="00F06F98"/>
    <w:rsid w:val="00F529F1"/>
    <w:rsid w:val="00F73CC5"/>
    <w:rsid w:val="00F90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6841F"/>
  <w15:docId w15:val="{55292AFA-5BEA-E045-92F3-1253A8F8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D:\FRDL_scenariusze_wspomaganie\do scenariuszy .dotx</Template>
  <TotalTime>62</TotalTime>
  <Pages>2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Małgorzata Rabenda</cp:lastModifiedBy>
  <cp:revision>3</cp:revision>
  <cp:lastPrinted>2019-02-03T11:31:00Z</cp:lastPrinted>
  <dcterms:created xsi:type="dcterms:W3CDTF">2019-04-07T22:06:00Z</dcterms:created>
  <dcterms:modified xsi:type="dcterms:W3CDTF">2019-04-16T17:13:00Z</dcterms:modified>
</cp:coreProperties>
</file>