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DC" w:rsidRPr="00CB7EDC" w:rsidRDefault="007A51DC" w:rsidP="004C2069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11B03" w:rsidRDefault="00EF1AC7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SCENARIUSZ</w:t>
      </w:r>
      <w:r w:rsidR="00E42A71" w:rsidRPr="00C11B03">
        <w:rPr>
          <w:rFonts w:asciiTheme="minorHAnsi" w:hAnsiTheme="minorHAnsi" w:cstheme="minorHAnsi"/>
          <w:b/>
          <w:sz w:val="32"/>
        </w:rPr>
        <w:t xml:space="preserve"> ZAJĘĆ Z KOMPETENCJI KLUCZOWYCH</w:t>
      </w:r>
    </w:p>
    <w:p w:rsidR="003022DB" w:rsidRPr="00C11B03" w:rsidRDefault="00E42A71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UMIEJĘTNOŚCI UCZENIA SIĘ – POPRZEZ NAUCZANIE EKSPERYMENTALNE I DOŚWIADCZENIE</w:t>
      </w:r>
    </w:p>
    <w:p w:rsidR="007A51DC" w:rsidRPr="00CB7EDC" w:rsidRDefault="007A51DC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 xml:space="preserve">Opracowanie: </w:t>
      </w: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>dr Beata Zofia Bułka</w:t>
      </w: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B731CD" w:rsidP="00A764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</w:rPr>
        <w:t xml:space="preserve">Scenariusz </w:t>
      </w:r>
      <w:r w:rsidR="00E6312F">
        <w:rPr>
          <w:rFonts w:asciiTheme="minorHAnsi" w:hAnsiTheme="minorHAnsi" w:cstheme="minorHAnsi"/>
          <w:b/>
          <w:sz w:val="26"/>
        </w:rPr>
        <w:t>nr 4</w:t>
      </w:r>
    </w:p>
    <w:p w:rsidR="00E067B4" w:rsidRDefault="00DC6E37" w:rsidP="00530EA9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Tematyka:</w:t>
      </w:r>
    </w:p>
    <w:p w:rsidR="00AD60C7" w:rsidRDefault="00E6312F" w:rsidP="00DC6E37">
      <w:pPr>
        <w:jc w:val="both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Ocenianie kształtujące jako strategia wspierająca rozwój ucznia i jego autonomię w procesie uczenia się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341E5" w:rsidRDefault="00B341E5" w:rsidP="00DC6E37">
      <w:pPr>
        <w:jc w:val="both"/>
        <w:rPr>
          <w:rFonts w:asciiTheme="minorHAnsi" w:hAnsiTheme="minorHAnsi" w:cstheme="minorHAnsi"/>
          <w:sz w:val="24"/>
          <w:szCs w:val="24"/>
        </w:rPr>
      </w:pPr>
      <w:r w:rsidRPr="00B341E5">
        <w:rPr>
          <w:rFonts w:asciiTheme="minorHAnsi" w:hAnsiTheme="minorHAnsi" w:cstheme="minorHAnsi"/>
          <w:sz w:val="24"/>
          <w:szCs w:val="24"/>
        </w:rPr>
        <w:t>Wspomaganie pracy szkoły w rozwoju umiejętności uczenia się kształtowanej przez eksperymentowanie, doświadczanie i inne metody aktywizujące</w:t>
      </w:r>
      <w:r w:rsidR="00FE625A">
        <w:rPr>
          <w:rFonts w:asciiTheme="minorHAnsi" w:hAnsiTheme="minorHAnsi" w:cstheme="minorHAnsi"/>
          <w:sz w:val="24"/>
          <w:szCs w:val="24"/>
        </w:rPr>
        <w:t>.</w:t>
      </w:r>
    </w:p>
    <w:p w:rsidR="00FE625A" w:rsidRDefault="00FE625A" w:rsidP="00DC6E37">
      <w:pPr>
        <w:jc w:val="both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Planowanie rozwoju zawodowego uczestników szkolenia w zakresie wspomagania szkół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6312F" w:rsidRDefault="00E6312F" w:rsidP="00DC6E37">
      <w:pPr>
        <w:jc w:val="both"/>
        <w:rPr>
          <w:rFonts w:asciiTheme="minorHAnsi" w:hAnsiTheme="minorHAnsi" w:cstheme="minorHAnsi"/>
          <w:b/>
          <w:sz w:val="24"/>
        </w:rPr>
      </w:pPr>
    </w:p>
    <w:p w:rsidR="00DC6E37" w:rsidRPr="00CB7EDC" w:rsidRDefault="00DC6E37" w:rsidP="00DC6E37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Cel ogólny</w:t>
      </w:r>
      <w:r w:rsidR="00CE3A6B" w:rsidRPr="00CB7EDC">
        <w:rPr>
          <w:rFonts w:asciiTheme="minorHAnsi" w:hAnsiTheme="minorHAnsi" w:cstheme="minorHAnsi"/>
          <w:b/>
          <w:sz w:val="24"/>
        </w:rPr>
        <w:t>:</w:t>
      </w:r>
      <w:r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kształtowaniem</w:t>
      </w:r>
      <w:r w:rsidR="007F780D">
        <w:rPr>
          <w:rFonts w:asciiTheme="minorHAnsi" w:hAnsiTheme="minorHAnsi" w:cstheme="minorHAnsi"/>
          <w:sz w:val="24"/>
          <w:szCs w:val="24"/>
        </w:rPr>
        <w:t xml:space="preserve"> kompetencji kluczowych uczniów ze szczególnym uwzględnieniem kompetencji uczenia się poprzez eksperyment i doświadczenie.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Cele </w:t>
      </w:r>
      <w:r w:rsidR="00463738" w:rsidRPr="00CB7EDC">
        <w:rPr>
          <w:rFonts w:asciiTheme="minorHAnsi" w:hAnsiTheme="minorHAnsi" w:cstheme="minorHAnsi"/>
          <w:b/>
          <w:sz w:val="24"/>
          <w:szCs w:val="24"/>
        </w:rPr>
        <w:t>operacyjne</w:t>
      </w:r>
      <w:r w:rsidR="00CE3A6B" w:rsidRPr="00CB7EDC">
        <w:rPr>
          <w:rFonts w:asciiTheme="minorHAnsi" w:hAnsiTheme="minorHAnsi" w:cstheme="minorHAnsi"/>
          <w:b/>
          <w:sz w:val="24"/>
          <w:szCs w:val="24"/>
        </w:rPr>
        <w:t>: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Uczestnik szkolenia: </w:t>
      </w:r>
    </w:p>
    <w:p w:rsidR="00E6312F" w:rsidRP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opisuje podstawowe założenia strate</w:t>
      </w:r>
      <w:r>
        <w:rPr>
          <w:rFonts w:asciiTheme="minorHAnsi" w:hAnsiTheme="minorHAnsi" w:cstheme="minorHAnsi"/>
          <w:sz w:val="24"/>
          <w:szCs w:val="24"/>
        </w:rPr>
        <w:t>gii oceniania kształtującego;</w:t>
      </w:r>
    </w:p>
    <w:p w:rsidR="008C7135" w:rsidRP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 xml:space="preserve">wskazuje umocowanie prawne oceniania kształtującego; </w:t>
      </w:r>
      <w:r w:rsidR="00AD60C7" w:rsidRPr="00AD60C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dostrzega związek oceniania kształtującego z rozwijaniem umiejętności uczenia się uc</w:t>
      </w:r>
      <w:r>
        <w:rPr>
          <w:rFonts w:asciiTheme="minorHAnsi" w:hAnsiTheme="minorHAnsi" w:cstheme="minorHAnsi"/>
          <w:sz w:val="24"/>
          <w:szCs w:val="24"/>
        </w:rPr>
        <w:t>zniów na I etapie edukacyjnym;</w:t>
      </w:r>
    </w:p>
    <w:p w:rsid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rozpoznaje strategie i elementy oceniania kształtującego w pracy nauczyc</w:t>
      </w:r>
      <w:r>
        <w:rPr>
          <w:rFonts w:asciiTheme="minorHAnsi" w:hAnsiTheme="minorHAnsi" w:cstheme="minorHAnsi"/>
          <w:sz w:val="24"/>
          <w:szCs w:val="24"/>
        </w:rPr>
        <w:t>iela na I etapie edukacyjnym;</w:t>
      </w:r>
    </w:p>
    <w:p w:rsid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określa specyfikę wdrażania oceniania kształtującego w edukacji wc</w:t>
      </w:r>
      <w:r>
        <w:rPr>
          <w:rFonts w:asciiTheme="minorHAnsi" w:hAnsiTheme="minorHAnsi" w:cstheme="minorHAnsi"/>
          <w:sz w:val="24"/>
          <w:szCs w:val="24"/>
        </w:rPr>
        <w:t>zesnoszkolnej;</w:t>
      </w:r>
    </w:p>
    <w:p w:rsid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organizuje współpracę nauczycieli w zakresie doskonalenia umiejętności stosowania oceniania kształtują</w:t>
      </w:r>
      <w:r>
        <w:rPr>
          <w:rFonts w:asciiTheme="minorHAnsi" w:hAnsiTheme="minorHAnsi" w:cstheme="minorHAnsi"/>
          <w:sz w:val="24"/>
          <w:szCs w:val="24"/>
        </w:rPr>
        <w:t>cego na I etapie edukacyjnym;</w:t>
      </w:r>
    </w:p>
    <w:p w:rsidR="00E6312F" w:rsidRDefault="00E6312F" w:rsidP="00E6312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lastRenderedPageBreak/>
        <w:t xml:space="preserve">identyfikuje indywidualne potrzeby nauczycieli w doskonaleniu umiejętności oceniania kształtującego na I etapie edukacyjnym i wykorzystuje techniki </w:t>
      </w:r>
      <w:proofErr w:type="spellStart"/>
      <w:r w:rsidRPr="00E6312F">
        <w:rPr>
          <w:rFonts w:asciiTheme="minorHAnsi" w:hAnsiTheme="minorHAnsi" w:cstheme="minorHAnsi"/>
          <w:sz w:val="24"/>
          <w:szCs w:val="24"/>
        </w:rPr>
        <w:t>coachingowe</w:t>
      </w:r>
      <w:proofErr w:type="spellEnd"/>
      <w:r w:rsidRPr="00E6312F">
        <w:rPr>
          <w:rFonts w:asciiTheme="minorHAnsi" w:hAnsiTheme="minorHAnsi" w:cstheme="minorHAnsi"/>
          <w:sz w:val="24"/>
          <w:szCs w:val="24"/>
        </w:rPr>
        <w:t xml:space="preserve"> do wspierania ich rozwoju</w:t>
      </w:r>
      <w:r w:rsidR="00FE625A">
        <w:rPr>
          <w:rFonts w:asciiTheme="minorHAnsi" w:hAnsiTheme="minorHAnsi" w:cstheme="minorHAnsi"/>
          <w:sz w:val="24"/>
          <w:szCs w:val="24"/>
        </w:rPr>
        <w:t>;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wspiera szkołę w przeprowadzeniu diagnozy jej pracy w zakresie stosowanych metod nauczania</w:t>
      </w:r>
      <w:r>
        <w:rPr>
          <w:rFonts w:asciiTheme="minorHAnsi" w:hAnsiTheme="minorHAnsi" w:cstheme="minorHAnsi"/>
          <w:sz w:val="24"/>
          <w:szCs w:val="24"/>
        </w:rPr>
        <w:t>/uczenia się uczniów;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wykorzystuje informacje z różnych źródeł, analizuje je i wyciąga wnioski pomocne w określaniu kierunków działań szkoły na rzecz rozwoju umie</w:t>
      </w:r>
      <w:r>
        <w:rPr>
          <w:rFonts w:asciiTheme="minorHAnsi" w:hAnsiTheme="minorHAnsi" w:cstheme="minorHAnsi"/>
          <w:sz w:val="24"/>
          <w:szCs w:val="24"/>
        </w:rPr>
        <w:t xml:space="preserve">jętności uczenia się uczniów; 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wyznacza cele i przedstawia propozycje rozwiązań służące nauczaniu przez eksperymentowanie, doświadczanie i wykorzys</w:t>
      </w:r>
      <w:r>
        <w:rPr>
          <w:rFonts w:asciiTheme="minorHAnsi" w:hAnsiTheme="minorHAnsi" w:cstheme="minorHAnsi"/>
          <w:sz w:val="24"/>
          <w:szCs w:val="24"/>
        </w:rPr>
        <w:t xml:space="preserve">tywanie metod aktywizujących; 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współpracuje z nauczycielami oraz dyrektorem szkoły przy tworzeniu i realizacji planu wspomagania szkoły w kształtowa</w:t>
      </w:r>
      <w:r>
        <w:rPr>
          <w:rFonts w:asciiTheme="minorHAnsi" w:hAnsiTheme="minorHAnsi" w:cstheme="minorHAnsi"/>
          <w:sz w:val="24"/>
          <w:szCs w:val="24"/>
        </w:rPr>
        <w:t xml:space="preserve">niu umiejętności uczenia się; 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zapewnia sprawną organizację f</w:t>
      </w:r>
      <w:r>
        <w:rPr>
          <w:rFonts w:asciiTheme="minorHAnsi" w:hAnsiTheme="minorHAnsi" w:cstheme="minorHAnsi"/>
          <w:sz w:val="24"/>
          <w:szCs w:val="24"/>
        </w:rPr>
        <w:t xml:space="preserve">orm doskonalenia nauczycieli; 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określa profil eksperta pod kątem zdiagno</w:t>
      </w:r>
      <w:r>
        <w:rPr>
          <w:rFonts w:asciiTheme="minorHAnsi" w:hAnsiTheme="minorHAnsi" w:cstheme="minorHAnsi"/>
          <w:sz w:val="24"/>
          <w:szCs w:val="24"/>
        </w:rPr>
        <w:t>zowanych potrzeb nauczycieli;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proponuje formy współdziałania nauczycieli, które pozwalają monitorować i doskonalić umi</w:t>
      </w:r>
      <w:r>
        <w:rPr>
          <w:rFonts w:asciiTheme="minorHAnsi" w:hAnsiTheme="minorHAnsi" w:cstheme="minorHAnsi"/>
          <w:sz w:val="24"/>
          <w:szCs w:val="24"/>
        </w:rPr>
        <w:t xml:space="preserve">ejętność uczenia się uczniów; </w:t>
      </w:r>
    </w:p>
    <w:p w:rsidR="004C4E9A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obserwuje i ocenia działania wspierające nauczycieli w rozwoju umie</w:t>
      </w:r>
      <w:r>
        <w:rPr>
          <w:rFonts w:asciiTheme="minorHAnsi" w:hAnsiTheme="minorHAnsi" w:cstheme="minorHAnsi"/>
          <w:sz w:val="24"/>
          <w:szCs w:val="24"/>
        </w:rPr>
        <w:t xml:space="preserve">jętności uczenia się uczniów; </w:t>
      </w:r>
    </w:p>
    <w:p w:rsidR="00E6312F" w:rsidRDefault="004C4E9A" w:rsidP="004C4E9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C4E9A">
        <w:rPr>
          <w:rFonts w:asciiTheme="minorHAnsi" w:hAnsiTheme="minorHAnsi" w:cstheme="minorHAnsi"/>
          <w:sz w:val="24"/>
          <w:szCs w:val="24"/>
        </w:rPr>
        <w:t>projektuje i wykorzystuje narzędzia ewaluacyjne służące ocenie działań, których celem jest wspieranie nauczycieli w rozwoju u</w:t>
      </w:r>
      <w:r w:rsidR="00FE625A">
        <w:rPr>
          <w:rFonts w:asciiTheme="minorHAnsi" w:hAnsiTheme="minorHAnsi" w:cstheme="minorHAnsi"/>
          <w:sz w:val="24"/>
          <w:szCs w:val="24"/>
        </w:rPr>
        <w:t>miejętności uczenia się uczniów;</w:t>
      </w:r>
    </w:p>
    <w:p w:rsidR="00FE625A" w:rsidRDefault="00FE625A" w:rsidP="00FE625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charakteryzuje kompetencje, które powinna rozwijać osoba odpowiedzialna za wspomaganie szkół;</w:t>
      </w:r>
    </w:p>
    <w:p w:rsidR="00FE625A" w:rsidRDefault="00FE625A" w:rsidP="00FE625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określa swoje mocne strony, które wyk</w:t>
      </w:r>
      <w:r>
        <w:rPr>
          <w:rFonts w:asciiTheme="minorHAnsi" w:hAnsiTheme="minorHAnsi" w:cstheme="minorHAnsi"/>
          <w:sz w:val="24"/>
          <w:szCs w:val="24"/>
        </w:rPr>
        <w:t xml:space="preserve">orzysta we wspomaganiu szkół; </w:t>
      </w:r>
    </w:p>
    <w:p w:rsidR="00FE625A" w:rsidRDefault="00FE625A" w:rsidP="00FE625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identyfikuje swoje deficyty utrudniające p</w:t>
      </w:r>
      <w:r>
        <w:rPr>
          <w:rFonts w:asciiTheme="minorHAnsi" w:hAnsiTheme="minorHAnsi" w:cstheme="minorHAnsi"/>
          <w:sz w:val="24"/>
          <w:szCs w:val="24"/>
        </w:rPr>
        <w:t xml:space="preserve">rowadzenie wspomagania szkół; </w:t>
      </w:r>
    </w:p>
    <w:p w:rsidR="00FE625A" w:rsidRDefault="00FE625A" w:rsidP="00FE625A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wyznacza kierunek rozwoju zawodowego i przygotowuje plan działania.</w:t>
      </w:r>
    </w:p>
    <w:p w:rsidR="00FE625A" w:rsidRDefault="00FE625A" w:rsidP="00FE625A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FE625A" w:rsidRPr="00E6312F" w:rsidRDefault="00FE625A" w:rsidP="00FE625A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C35A81" w:rsidRPr="004D0982" w:rsidRDefault="00F46AC3" w:rsidP="00FE625A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5.</w:t>
      </w:r>
      <w:r w:rsidR="008C71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5A81" w:rsidRPr="004D0982">
        <w:rPr>
          <w:rFonts w:asciiTheme="minorHAnsi" w:hAnsiTheme="minorHAnsi" w:cstheme="minorHAnsi"/>
          <w:b/>
          <w:sz w:val="24"/>
          <w:szCs w:val="24"/>
        </w:rPr>
        <w:t>Metody pracy:</w:t>
      </w:r>
    </w:p>
    <w:p w:rsidR="00C35A81" w:rsidRPr="005F65AE" w:rsidRDefault="00C35A81" w:rsidP="00DC787C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6"/>
          <w:szCs w:val="24"/>
        </w:rPr>
      </w:pPr>
      <w:r w:rsidRPr="00CB7EDC">
        <w:rPr>
          <w:rFonts w:asciiTheme="minorHAnsi" w:hAnsiTheme="minorHAnsi" w:cstheme="minorHAnsi"/>
          <w:color w:val="000000"/>
          <w:sz w:val="24"/>
          <w:szCs w:val="24"/>
        </w:rPr>
        <w:t>wykład konwersatoryjny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E15B3E">
        <w:rPr>
          <w:rFonts w:asciiTheme="minorHAnsi" w:hAnsiTheme="minorHAnsi" w:cstheme="minorHAnsi"/>
          <w:color w:val="000000"/>
          <w:sz w:val="24"/>
          <w:szCs w:val="24"/>
        </w:rPr>
        <w:t>miniwykład</w:t>
      </w:r>
      <w:proofErr w:type="spellEnd"/>
      <w:r w:rsidR="00E15B3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  <w:r w:rsidRPr="00CB7EDC">
        <w:rPr>
          <w:rFonts w:asciiTheme="minorHAnsi" w:hAnsiTheme="minorHAnsi" w:cstheme="minorHAnsi"/>
          <w:sz w:val="24"/>
          <w:szCs w:val="24"/>
        </w:rPr>
        <w:t>dyskusja</w:t>
      </w:r>
      <w:r w:rsidR="00E6312F">
        <w:rPr>
          <w:rFonts w:asciiTheme="minorHAnsi" w:hAnsiTheme="minorHAnsi" w:cstheme="minorHAnsi"/>
          <w:sz w:val="24"/>
          <w:szCs w:val="24"/>
        </w:rPr>
        <w:t xml:space="preserve"> moderowana</w:t>
      </w:r>
      <w:r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sz w:val="24"/>
          <w:szCs w:val="24"/>
        </w:rPr>
        <w:t xml:space="preserve">metoda </w:t>
      </w:r>
      <w:proofErr w:type="spellStart"/>
      <w:r w:rsidR="00DC787C" w:rsidRPr="00CB7EDC">
        <w:rPr>
          <w:rFonts w:asciiTheme="minorHAnsi" w:hAnsiTheme="minorHAnsi" w:cstheme="minorHAnsi"/>
          <w:sz w:val="24"/>
          <w:szCs w:val="24"/>
        </w:rPr>
        <w:t>Osborna</w:t>
      </w:r>
      <w:proofErr w:type="spellEnd"/>
      <w:r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DC787C" w:rsidRPr="00CB7EDC">
        <w:rPr>
          <w:rFonts w:asciiTheme="minorHAnsi" w:hAnsiTheme="minorHAnsi" w:cstheme="minorHAnsi"/>
          <w:sz w:val="24"/>
          <w:szCs w:val="24"/>
        </w:rPr>
        <w:t>metoda dystansu</w:t>
      </w:r>
      <w:r w:rsidR="00D24949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4402E8">
        <w:rPr>
          <w:rFonts w:asciiTheme="minorHAnsi" w:hAnsiTheme="minorHAnsi" w:cstheme="minorHAnsi"/>
          <w:sz w:val="24"/>
          <w:szCs w:val="24"/>
        </w:rPr>
        <w:t xml:space="preserve"> Word </w:t>
      </w:r>
      <w:proofErr w:type="spellStart"/>
      <w:r w:rsidR="004402E8">
        <w:rPr>
          <w:rFonts w:asciiTheme="minorHAnsi" w:hAnsiTheme="minorHAnsi" w:cstheme="minorHAnsi"/>
          <w:sz w:val="24"/>
          <w:szCs w:val="24"/>
        </w:rPr>
        <w:t>Cafe</w:t>
      </w:r>
      <w:proofErr w:type="spellEnd"/>
      <w:r w:rsidR="004402E8">
        <w:rPr>
          <w:rFonts w:asciiTheme="minorHAnsi" w:hAnsiTheme="minorHAnsi" w:cstheme="minorHAnsi"/>
          <w:sz w:val="24"/>
          <w:szCs w:val="24"/>
        </w:rPr>
        <w:t>,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 </w:t>
      </w:r>
      <w:r w:rsidR="005F65AE">
        <w:rPr>
          <w:rFonts w:asciiTheme="minorHAnsi" w:hAnsiTheme="minorHAnsi" w:cstheme="minorHAnsi"/>
          <w:sz w:val="24"/>
          <w:szCs w:val="24"/>
        </w:rPr>
        <w:t xml:space="preserve">mapa myśli, </w:t>
      </w:r>
      <w:r w:rsidR="005F65AE" w:rsidRPr="005F65AE">
        <w:rPr>
          <w:rFonts w:asciiTheme="minorHAnsi" w:hAnsiTheme="minorHAnsi" w:cstheme="minorHAnsi"/>
          <w:sz w:val="24"/>
        </w:rPr>
        <w:t>analiza pola sił</w:t>
      </w:r>
      <w:r w:rsidR="005F65AE">
        <w:rPr>
          <w:rFonts w:asciiTheme="minorHAnsi" w:hAnsiTheme="minorHAnsi" w:cstheme="minorHAnsi"/>
          <w:sz w:val="24"/>
        </w:rPr>
        <w:t>,</w:t>
      </w:r>
      <w:r w:rsidR="00BE5C8D">
        <w:rPr>
          <w:rFonts w:asciiTheme="minorHAnsi" w:hAnsiTheme="minorHAnsi" w:cstheme="minorHAnsi"/>
          <w:sz w:val="24"/>
        </w:rPr>
        <w:t xml:space="preserve"> </w:t>
      </w:r>
      <w:r w:rsidR="00BE5C8D" w:rsidRPr="00BE5C8D">
        <w:rPr>
          <w:rFonts w:asciiTheme="minorHAnsi" w:hAnsiTheme="minorHAnsi" w:cstheme="minorHAnsi"/>
          <w:sz w:val="24"/>
        </w:rPr>
        <w:t>stoliki eksperckie</w:t>
      </w:r>
      <w:r w:rsidR="005226BB">
        <w:rPr>
          <w:rFonts w:asciiTheme="minorHAnsi" w:hAnsiTheme="minorHAnsi" w:cstheme="minorHAnsi"/>
          <w:sz w:val="24"/>
        </w:rPr>
        <w:t xml:space="preserve">, </w:t>
      </w:r>
      <w:r w:rsidR="005226BB" w:rsidRPr="005226BB">
        <w:rPr>
          <w:rFonts w:asciiTheme="minorHAnsi" w:hAnsiTheme="minorHAnsi" w:cstheme="minorHAnsi"/>
          <w:sz w:val="24"/>
        </w:rPr>
        <w:t>wędrujące plakaty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Formy pracy:</w:t>
      </w: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ab/>
      </w:r>
      <w:r w:rsidR="006D666D" w:rsidRPr="00CB7EDC">
        <w:rPr>
          <w:rFonts w:asciiTheme="minorHAnsi" w:hAnsiTheme="minorHAnsi" w:cstheme="minorHAnsi"/>
          <w:sz w:val="24"/>
          <w:szCs w:val="24"/>
        </w:rPr>
        <w:t>indywidualna</w:t>
      </w:r>
      <w:r w:rsidR="006D666D" w:rsidRPr="00CB7ED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B7EDC">
        <w:rPr>
          <w:rFonts w:asciiTheme="minorHAnsi" w:hAnsiTheme="minorHAnsi" w:cstheme="minorHAnsi"/>
          <w:sz w:val="24"/>
          <w:szCs w:val="24"/>
        </w:rPr>
        <w:t>grupowa, zbiorowa</w:t>
      </w:r>
    </w:p>
    <w:p w:rsidR="00C35A81" w:rsidRPr="00CB7EDC" w:rsidRDefault="00C35A81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Pomoce dydaktyczne:</w:t>
      </w:r>
    </w:p>
    <w:p w:rsidR="00C35A81" w:rsidRPr="00CB7EDC" w:rsidRDefault="00CE3A6B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f</w:t>
      </w:r>
      <w:r w:rsidR="00C35A81" w:rsidRPr="00CB7EDC">
        <w:rPr>
          <w:rFonts w:asciiTheme="minorHAnsi" w:hAnsiTheme="minorHAnsi" w:cstheme="minorHAnsi"/>
          <w:sz w:val="24"/>
          <w:szCs w:val="24"/>
        </w:rPr>
        <w:t>lipchart, markery, projektor, komputer, karty pracy, długopisy</w:t>
      </w:r>
      <w:r w:rsidR="00565DAD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5226BB">
        <w:rPr>
          <w:rFonts w:asciiTheme="minorHAnsi" w:hAnsiTheme="minorHAnsi" w:cstheme="minorHAnsi"/>
          <w:sz w:val="24"/>
          <w:szCs w:val="24"/>
        </w:rPr>
        <w:t>notesy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Tematy </w:t>
      </w:r>
      <w:r w:rsidR="00C13EBB" w:rsidRPr="00CB7EDC">
        <w:rPr>
          <w:rFonts w:asciiTheme="minorHAnsi" w:hAnsiTheme="minorHAnsi" w:cstheme="minorHAnsi"/>
          <w:b/>
          <w:sz w:val="24"/>
          <w:szCs w:val="24"/>
        </w:rPr>
        <w:t xml:space="preserve">i czas realizacji </w:t>
      </w:r>
      <w:r w:rsidRPr="00CB7EDC">
        <w:rPr>
          <w:rFonts w:asciiTheme="minorHAnsi" w:hAnsiTheme="minorHAnsi" w:cstheme="minorHAnsi"/>
          <w:b/>
          <w:sz w:val="24"/>
          <w:szCs w:val="24"/>
        </w:rPr>
        <w:t>poszczególnych jednostek dydaktycznych  (łącznie 17,5 h)</w:t>
      </w: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Siatkatabeli"/>
        <w:tblW w:w="9710" w:type="dxa"/>
        <w:jc w:val="center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380196" w:rsidRPr="00CB7EDC" w:rsidTr="00380196">
        <w:trPr>
          <w:trHeight w:val="765"/>
          <w:jc w:val="center"/>
        </w:trPr>
        <w:tc>
          <w:tcPr>
            <w:tcW w:w="1560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Liczba godzin</w:t>
            </w:r>
          </w:p>
        </w:tc>
      </w:tr>
      <w:tr w:rsidR="008C3908" w:rsidRPr="00CB7EDC" w:rsidTr="00253800">
        <w:trPr>
          <w:jc w:val="center"/>
        </w:trPr>
        <w:tc>
          <w:tcPr>
            <w:tcW w:w="1560" w:type="dxa"/>
          </w:tcPr>
          <w:p w:rsidR="008C3908" w:rsidRPr="00CB7EDC" w:rsidRDefault="008C3908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8C3908" w:rsidRPr="00CB7EDC" w:rsidRDefault="008C3908" w:rsidP="00253800">
            <w:pPr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Część wstępna</w:t>
            </w:r>
          </w:p>
        </w:tc>
        <w:tc>
          <w:tcPr>
            <w:tcW w:w="1264" w:type="dxa"/>
          </w:tcPr>
          <w:p w:rsidR="008C3908" w:rsidRPr="00CB7EDC" w:rsidRDefault="007A3976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15’</w:t>
            </w:r>
          </w:p>
        </w:tc>
      </w:tr>
      <w:tr w:rsidR="00380196" w:rsidRPr="00CB7EDC" w:rsidTr="00253800">
        <w:trPr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B341E5" w:rsidRDefault="00B341E5" w:rsidP="00B341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Moduł </w:t>
            </w:r>
            <w:r w:rsidR="00530EA9" w:rsidRPr="00530EA9">
              <w:t>I</w:t>
            </w:r>
            <w:r>
              <w:t xml:space="preserve">X. </w:t>
            </w:r>
            <w:r w:rsidRPr="00E6312F">
              <w:rPr>
                <w:rFonts w:asciiTheme="minorHAnsi" w:hAnsiTheme="minorHAnsi" w:cstheme="minorHAnsi"/>
                <w:sz w:val="24"/>
                <w:szCs w:val="24"/>
              </w:rPr>
              <w:t>Ocenianie kształtujące jako strategia wspierająca rozwój ucznia i jego autonomię w procesie uczenia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64" w:type="dxa"/>
          </w:tcPr>
          <w:p w:rsidR="00380196" w:rsidRPr="00CB7EDC" w:rsidRDefault="00FA11FE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A30344" w:rsidRPr="00CB7EDC">
              <w:rPr>
                <w:rFonts w:asciiTheme="minorHAnsi" w:hAnsiTheme="minorHAnsi" w:cstheme="minorHAnsi"/>
              </w:rPr>
              <w:t xml:space="preserve"> 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80196" w:rsidRPr="00CB7EDC" w:rsidTr="00604E47">
        <w:trPr>
          <w:trHeight w:val="741"/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B341E5" w:rsidP="00253800">
            <w:pPr>
              <w:rPr>
                <w:rFonts w:asciiTheme="minorHAnsi" w:hAnsiTheme="minorHAnsi" w:cstheme="minorHAnsi"/>
              </w:rPr>
            </w:pPr>
            <w:r w:rsidRPr="00B341E5">
              <w:t xml:space="preserve">Moduł X. Wspomaganie pracy szkoły w rozwoju umiejętności uczenia się kształtowanej przez eksperymentowanie, doświadczanie i inne metody aktywizujące </w:t>
            </w:r>
            <w:r w:rsidR="00604E47" w:rsidRPr="00604E47">
              <w:t xml:space="preserve">rzez zabawę i </w:t>
            </w:r>
          </w:p>
        </w:tc>
        <w:tc>
          <w:tcPr>
            <w:tcW w:w="1264" w:type="dxa"/>
          </w:tcPr>
          <w:p w:rsidR="00380196" w:rsidRPr="00CB7EDC" w:rsidRDefault="007042D5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h</w:t>
            </w:r>
          </w:p>
        </w:tc>
      </w:tr>
      <w:tr w:rsidR="004F53E9" w:rsidRPr="00CB7EDC" w:rsidTr="00253800">
        <w:trPr>
          <w:jc w:val="center"/>
        </w:trPr>
        <w:tc>
          <w:tcPr>
            <w:tcW w:w="1560" w:type="dxa"/>
          </w:tcPr>
          <w:p w:rsidR="004F53E9" w:rsidRPr="00CB7EDC" w:rsidRDefault="004F53E9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F53E9" w:rsidRPr="00CB7EDC" w:rsidRDefault="00B341E5" w:rsidP="00253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Moduł XI.</w:t>
            </w:r>
            <w:r w:rsidRPr="00B341E5">
              <w:rPr>
                <w:rFonts w:asciiTheme="minorHAnsi" w:hAnsiTheme="minorHAnsi" w:cstheme="minorHAnsi"/>
              </w:rPr>
              <w:t xml:space="preserve"> Planowanie rozwoju zawodowego uczestników szkolenia w zakresie wspomagania szkół</w:t>
            </w:r>
          </w:p>
        </w:tc>
        <w:tc>
          <w:tcPr>
            <w:tcW w:w="1264" w:type="dxa"/>
          </w:tcPr>
          <w:p w:rsidR="004F53E9" w:rsidRPr="00CB7EDC" w:rsidRDefault="007042D5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h</w:t>
            </w:r>
          </w:p>
        </w:tc>
      </w:tr>
      <w:tr w:rsidR="00A524D6" w:rsidRPr="00CB7EDC" w:rsidTr="00253800">
        <w:trPr>
          <w:jc w:val="center"/>
        </w:trPr>
        <w:tc>
          <w:tcPr>
            <w:tcW w:w="1560" w:type="dxa"/>
          </w:tcPr>
          <w:p w:rsidR="00A524D6" w:rsidRPr="00461AAB" w:rsidRDefault="00F46AC3" w:rsidP="00F46AC3">
            <w:pPr>
              <w:jc w:val="center"/>
            </w:pPr>
            <w:r>
              <w:t>5.</w:t>
            </w:r>
          </w:p>
        </w:tc>
        <w:tc>
          <w:tcPr>
            <w:tcW w:w="6886" w:type="dxa"/>
          </w:tcPr>
          <w:p w:rsidR="00A524D6" w:rsidRPr="00461AAB" w:rsidRDefault="00A524D6" w:rsidP="00480523">
            <w:r w:rsidRPr="00461AAB">
              <w:t>Część podsumowująca</w:t>
            </w:r>
          </w:p>
        </w:tc>
        <w:tc>
          <w:tcPr>
            <w:tcW w:w="1264" w:type="dxa"/>
          </w:tcPr>
          <w:p w:rsidR="00A524D6" w:rsidRPr="00461AAB" w:rsidRDefault="005770A5" w:rsidP="005770A5">
            <w:pPr>
              <w:jc w:val="center"/>
            </w:pPr>
            <w:r>
              <w:t>15’</w:t>
            </w:r>
          </w:p>
        </w:tc>
      </w:tr>
      <w:tr w:rsidR="00380196" w:rsidRPr="00CB7EDC" w:rsidTr="00380196">
        <w:trPr>
          <w:jc w:val="center"/>
        </w:trPr>
        <w:tc>
          <w:tcPr>
            <w:tcW w:w="8446" w:type="dxa"/>
            <w:gridSpan w:val="2"/>
            <w:shd w:val="clear" w:color="auto" w:fill="D9D9D9"/>
          </w:tcPr>
          <w:p w:rsidR="00380196" w:rsidRPr="00CB7EDC" w:rsidRDefault="00380196" w:rsidP="00253800">
            <w:pPr>
              <w:jc w:val="right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/>
          </w:tcPr>
          <w:p w:rsidR="00380196" w:rsidRPr="00CB7EDC" w:rsidRDefault="00380196" w:rsidP="00CE3A6B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17</w:t>
            </w:r>
            <w:r w:rsidR="004402E8">
              <w:rPr>
                <w:rFonts w:asciiTheme="minorHAnsi" w:hAnsiTheme="minorHAnsi" w:cstheme="minorHAnsi"/>
              </w:rPr>
              <w:t xml:space="preserve"> </w:t>
            </w:r>
            <w:r w:rsidR="00CE3A6B" w:rsidRPr="00CB7EDC">
              <w:rPr>
                <w:rFonts w:asciiTheme="minorHAnsi" w:hAnsiTheme="minorHAnsi" w:cstheme="minorHAnsi"/>
              </w:rPr>
              <w:t>h 30’</w:t>
            </w:r>
          </w:p>
        </w:tc>
      </w:tr>
    </w:tbl>
    <w:p w:rsidR="00380196" w:rsidRPr="00CB7EDC" w:rsidRDefault="00380196" w:rsidP="00380196">
      <w:pPr>
        <w:rPr>
          <w:rFonts w:asciiTheme="minorHAnsi" w:hAnsiTheme="minorHAnsi" w:cstheme="minorHAnsi"/>
          <w:b/>
        </w:rPr>
      </w:pPr>
    </w:p>
    <w:p w:rsidR="00380196" w:rsidRPr="00CB7EDC" w:rsidRDefault="00380196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E5C8D" w:rsidRDefault="00BE5C8D" w:rsidP="009E32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E5C8D" w:rsidRDefault="00BE5C8D" w:rsidP="009E32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80196" w:rsidRDefault="00380196" w:rsidP="009E326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Tok metodyczny:</w:t>
      </w:r>
    </w:p>
    <w:p w:rsidR="004402E8" w:rsidRPr="00CB7EDC" w:rsidRDefault="004402E8" w:rsidP="009E32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22"/>
        <w:gridCol w:w="1965"/>
        <w:gridCol w:w="1417"/>
        <w:gridCol w:w="1275"/>
        <w:gridCol w:w="1324"/>
        <w:gridCol w:w="809"/>
      </w:tblGrid>
      <w:tr w:rsidR="00820A60" w:rsidRPr="00BE5C8D" w:rsidTr="00820A60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Metody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Środki dydaktyczne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Formy pracy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E5C8D">
              <w:rPr>
                <w:rFonts w:asciiTheme="minorHAnsi" w:hAnsiTheme="minorHAnsi" w:cstheme="minorHAnsi"/>
                <w:b/>
              </w:rPr>
              <w:t>Czas</w:t>
            </w:r>
          </w:p>
        </w:tc>
      </w:tr>
      <w:tr w:rsidR="00015C44" w:rsidRPr="00BE5C8D" w:rsidTr="004805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BE5C8D" w:rsidRDefault="00015C44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BE5C8D" w:rsidRDefault="00015C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Powitanie, sprawy organizacyjne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BE5C8D" w:rsidRDefault="00015C44" w:rsidP="00BE5C8D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BE5C8D" w:rsidRDefault="00015C44" w:rsidP="00BE5C8D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BE5C8D" w:rsidRDefault="00015C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44" w:rsidRPr="00BE5C8D" w:rsidRDefault="00015C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44" w:rsidRPr="00BE5C8D" w:rsidRDefault="007A397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5</w:t>
            </w:r>
            <w:r w:rsidR="00015C44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BE5C8D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Przedstawienie programu szkolenia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E15B3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5C8D">
              <w:rPr>
                <w:rFonts w:asciiTheme="minorHAnsi" w:hAnsiTheme="minorHAnsi" w:cstheme="minorHAnsi"/>
              </w:rPr>
              <w:t>mini</w:t>
            </w:r>
            <w:r w:rsidR="00380196" w:rsidRPr="00BE5C8D">
              <w:rPr>
                <w:rFonts w:asciiTheme="minorHAnsi" w:hAnsiTheme="minorHAnsi" w:cstheme="minorHAnsi"/>
              </w:rPr>
              <w:t>wykład</w:t>
            </w:r>
            <w:proofErr w:type="spellEnd"/>
            <w:r w:rsidR="00380196"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7A397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5</w:t>
            </w:r>
            <w:r w:rsidR="00380196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BE5C8D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Przedstawienie celów zajęć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8A23C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5C8D">
              <w:rPr>
                <w:rFonts w:asciiTheme="minorHAnsi" w:hAnsiTheme="minorHAnsi" w:cstheme="minorHAnsi"/>
              </w:rPr>
              <w:t>miniwykład</w:t>
            </w:r>
            <w:proofErr w:type="spellEnd"/>
            <w:r w:rsidR="005F65AE" w:rsidRPr="00BE5C8D">
              <w:rPr>
                <w:rFonts w:asciiTheme="minorHAnsi" w:hAnsiTheme="minorHAnsi" w:cstheme="minorHAnsi"/>
              </w:rPr>
              <w:t>, metoda dystansu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53501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8C3908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5</w:t>
            </w:r>
            <w:r w:rsidR="00380196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BE5C8D" w:rsidRDefault="00FE625A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Założenia oceniania kształtującego (OK) – pięć strategii oceniania kształtującego i jego elementy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FE625A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</w:t>
            </w:r>
            <w:r w:rsidR="00FE625A" w:rsidRPr="00BE5C8D">
              <w:rPr>
                <w:rFonts w:asciiTheme="minorHAnsi" w:hAnsiTheme="minorHAnsi" w:cstheme="minorHAnsi"/>
              </w:rPr>
              <w:t>,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FE625A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60</w:t>
            </w:r>
            <w:r w:rsidR="00DD6573" w:rsidRPr="00BE5C8D">
              <w:rPr>
                <w:rFonts w:asciiTheme="minorHAnsi" w:hAnsiTheme="minorHAnsi" w:cstheme="minorHAnsi"/>
              </w:rPr>
              <w:t xml:space="preserve"> </w:t>
            </w:r>
            <w:r w:rsidR="00380196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820A60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BE5C8D" w:rsidRDefault="00D308F8" w:rsidP="00BE5C8D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Elementy OK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D308F8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stoliki eksperckie, mapa mentalna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8" w:rsidRPr="00BE5C8D" w:rsidRDefault="00E23EC2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</w:t>
            </w:r>
            <w:r w:rsidR="00D308F8" w:rsidRPr="00BE5C8D">
              <w:rPr>
                <w:rFonts w:asciiTheme="minorHAnsi" w:hAnsiTheme="minorHAnsi" w:cstheme="minorHAnsi"/>
              </w:rPr>
              <w:t>, karty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EE22E2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uczestnicy pracują w grupach 3-4</w:t>
            </w:r>
            <w:r w:rsidR="00380196" w:rsidRPr="00BE5C8D">
              <w:rPr>
                <w:rFonts w:asciiTheme="minorHAnsi" w:hAnsiTheme="minorHAnsi" w:cstheme="minorHAnsi"/>
              </w:rPr>
              <w:t xml:space="preserve"> osobowych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D308F8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120</w:t>
            </w:r>
          </w:p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BE5C8D" w:rsidRDefault="00D308F8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Znaczenie oceniania kształtującego w rozwijaniu umiejętności uczenia się uczniów na I</w:t>
            </w:r>
            <w:r w:rsidRPr="00BE5C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5C8D">
              <w:rPr>
                <w:rFonts w:asciiTheme="minorHAnsi" w:hAnsiTheme="minorHAnsi" w:cstheme="minorHAnsi"/>
              </w:rPr>
              <w:t>i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II</w:t>
            </w:r>
            <w:r w:rsidRPr="00BE5C8D">
              <w:rPr>
                <w:rFonts w:asciiTheme="minorHAnsi" w:hAnsiTheme="minorHAnsi" w:cstheme="minorHAnsi"/>
              </w:rPr>
              <w:t xml:space="preserve"> etapie edukacyjnym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8A23C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60</w:t>
            </w:r>
            <w:r w:rsidR="00380196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  <w:tr w:rsidR="006D666D" w:rsidRPr="00BE5C8D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BE5C8D" w:rsidRDefault="00D21D6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BE5C8D" w:rsidRDefault="00D308F8" w:rsidP="005226BB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Podstawy prawne stosowania oceniania kształtującego na I </w:t>
            </w:r>
            <w:proofErr w:type="spellStart"/>
            <w:r w:rsidRPr="00BE5C8D">
              <w:rPr>
                <w:rFonts w:asciiTheme="minorHAnsi" w:hAnsiTheme="minorHAnsi" w:cstheme="minorHAnsi"/>
              </w:rPr>
              <w:t>i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II etapie edukacyjnym z uwzględnieniem podstawy </w:t>
            </w:r>
            <w:r w:rsidRPr="00BE5C8D">
              <w:rPr>
                <w:rFonts w:asciiTheme="minorHAnsi" w:hAnsiTheme="minorHAnsi" w:cstheme="minorHAnsi"/>
              </w:rPr>
              <w:lastRenderedPageBreak/>
              <w:t xml:space="preserve">programowej i wymagań państwa.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EE" w:rsidRPr="00BE5C8D" w:rsidRDefault="008A23C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lastRenderedPageBreak/>
              <w:t>analiza dokumentów,</w:t>
            </w:r>
            <w:r w:rsidR="00DE1E53" w:rsidRPr="00BE5C8D">
              <w:rPr>
                <w:rFonts w:asciiTheme="minorHAnsi" w:hAnsiTheme="minorHAnsi" w:cstheme="minorHAnsi"/>
              </w:rPr>
              <w:t xml:space="preserve"> dyskusja,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BE5C8D" w:rsidRDefault="00BA20C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karty pracy</w:t>
            </w:r>
          </w:p>
          <w:p w:rsidR="00C1629D" w:rsidRPr="00BE5C8D" w:rsidRDefault="00C1629D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BE5C8D" w:rsidRDefault="00BA20C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6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praca </w:t>
            </w:r>
            <w:r w:rsidR="00823753" w:rsidRPr="00BE5C8D">
              <w:rPr>
                <w:rFonts w:asciiTheme="minorHAnsi" w:hAnsiTheme="minorHAnsi" w:cstheme="minorHAnsi"/>
              </w:rPr>
              <w:t>w parach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6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60</w:t>
            </w:r>
          </w:p>
          <w:p w:rsidR="00BA20C1" w:rsidRPr="00BE5C8D" w:rsidRDefault="00BA20C1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820A60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508EE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8</w:t>
            </w:r>
            <w:r w:rsidR="00380196" w:rsidRPr="00BE5C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96" w:rsidRPr="00BE5C8D" w:rsidRDefault="008A23C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Organizacja współpracy nauczycieli ukierunkowanej na doskonalenie umiejętności stosowania </w:t>
            </w:r>
            <w:r w:rsidRPr="00BE5C8D">
              <w:rPr>
                <w:rFonts w:asciiTheme="minorHAnsi" w:hAnsiTheme="minorHAnsi" w:cstheme="minorHAnsi"/>
              </w:rPr>
              <w:t>OK</w:t>
            </w:r>
            <w:r w:rsidRPr="00BE5C8D">
              <w:rPr>
                <w:rFonts w:asciiTheme="minorHAnsi" w:hAnsiTheme="minorHAnsi" w:cstheme="minorHAnsi"/>
              </w:rPr>
              <w:t xml:space="preserve"> na I </w:t>
            </w:r>
            <w:proofErr w:type="spellStart"/>
            <w:r w:rsidRPr="00BE5C8D">
              <w:rPr>
                <w:rFonts w:asciiTheme="minorHAnsi" w:hAnsiTheme="minorHAnsi" w:cstheme="minorHAnsi"/>
              </w:rPr>
              <w:t>i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II etapie edukacyjnym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wykład konwersatoryjny</w:t>
            </w:r>
            <w:r w:rsidR="00704564">
              <w:rPr>
                <w:rFonts w:asciiTheme="minorHAnsi" w:hAnsiTheme="minorHAnsi" w:cstheme="minorHAnsi"/>
              </w:rPr>
              <w:t>, praca z filmem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EE22E2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bookmarkStart w:id="0" w:name="_Hlk518299468"/>
            <w:r w:rsidRPr="00BE5C8D">
              <w:rPr>
                <w:rFonts w:asciiTheme="minorHAnsi" w:hAnsiTheme="minorHAnsi" w:cstheme="minorHAnsi"/>
              </w:rPr>
              <w:t>markery</w:t>
            </w:r>
            <w:r w:rsidR="00380196" w:rsidRPr="00BE5C8D">
              <w:rPr>
                <w:rFonts w:asciiTheme="minorHAnsi" w:hAnsiTheme="minorHAnsi" w:cstheme="minorHAnsi"/>
              </w:rPr>
              <w:t xml:space="preserve">, flipchart, </w:t>
            </w:r>
            <w:bookmarkEnd w:id="0"/>
            <w:r w:rsidR="00DE1E53" w:rsidRPr="00BE5C8D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6" w:rsidRPr="00BE5C8D" w:rsidRDefault="0038019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96" w:rsidRPr="00BE5C8D" w:rsidRDefault="003508EE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</w:t>
            </w:r>
            <w:r w:rsidR="00380196" w:rsidRPr="00BE5C8D">
              <w:rPr>
                <w:rFonts w:asciiTheme="minorHAnsi" w:hAnsiTheme="minorHAnsi" w:cstheme="minorHAnsi"/>
              </w:rPr>
              <w:t>0</w:t>
            </w:r>
          </w:p>
          <w:p w:rsidR="00380196" w:rsidRPr="00BE5C8D" w:rsidRDefault="0038019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C4" w:rsidRPr="00BE5C8D" w:rsidRDefault="00E74BC4" w:rsidP="00BE5C8D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Techniki </w:t>
            </w:r>
            <w:proofErr w:type="spellStart"/>
            <w:r w:rsidRPr="00BE5C8D">
              <w:rPr>
                <w:rFonts w:asciiTheme="minorHAnsi" w:hAnsiTheme="minorHAnsi" w:cstheme="minorHAnsi"/>
              </w:rPr>
              <w:t>coachingowe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w identyfikowaniu potrzeb i wspomaganiu rozwoju nauczycieli – model GROW.</w:t>
            </w:r>
          </w:p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226BB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</w:t>
            </w:r>
            <w:r w:rsidR="00E74BC4" w:rsidRPr="00BE5C8D">
              <w:rPr>
                <w:rFonts w:asciiTheme="minorHAnsi" w:hAnsiTheme="minorHAnsi" w:cstheme="minorHAnsi"/>
              </w:rPr>
              <w:t xml:space="preserve"> GROW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043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markery, flipchart,</w:t>
            </w:r>
          </w:p>
          <w:p w:rsidR="00E74BC4" w:rsidRPr="00BE5C8D" w:rsidRDefault="00E74BC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karty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4402E8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74BC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Praca w parach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E74BC4" w:rsidP="00BE5C8D">
            <w:pPr>
              <w:spacing w:after="0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120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DE1E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FA11F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Etapy diagnozy pracy szkoły z uwzględnieniem różnych metod zbierania danych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wykład konwersatoryjny</w:t>
            </w:r>
            <w:r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prezentacja</w:t>
            </w:r>
            <w:r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BD552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30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Sposoby analizowania i weryfikowania informacji zebranych z różnych źródeł dotyczących pracy szkoły w zakresie metod nauczania/uczenia się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analiza </w:t>
            </w:r>
            <w:r w:rsidRPr="00BE5C8D">
              <w:rPr>
                <w:rFonts w:asciiTheme="minorHAnsi" w:hAnsiTheme="minorHAnsi" w:cstheme="minorHAnsi"/>
              </w:rPr>
              <w:t>d</w:t>
            </w:r>
            <w:r w:rsidRPr="00BE5C8D">
              <w:rPr>
                <w:rFonts w:asciiTheme="minorHAnsi" w:hAnsiTheme="minorHAnsi" w:cstheme="minorHAnsi"/>
              </w:rPr>
              <w:t>okumentów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karta pracy,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E4294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7042D5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E42944" w:rsidP="00BE5C8D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Przebieg warsztatu diagnostyczno-rozwojowego służącego określeniu kierunków działań w pracy szkoły na rzecz rozwoju umiejętności uczenia się.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wykład konwersatoryjny, </w:t>
            </w:r>
            <w:r w:rsidR="00FA6131" w:rsidRPr="00BE5C8D">
              <w:rPr>
                <w:rFonts w:asciiTheme="minorHAnsi" w:hAnsiTheme="minorHAnsi" w:cstheme="minorHAnsi"/>
              </w:rPr>
              <w:t xml:space="preserve">granie ról,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prezentacja, </w:t>
            </w:r>
            <w:r w:rsidR="00DE1E53" w:rsidRPr="00BE5C8D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BD552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60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D5526" w:rsidP="007042D5">
            <w:pPr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Formułowanie celów i techniki tworzenia rozwiązań w zakresie nauczania przez eksperymentowanie, doświadczanie i metody aktywizujące.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770A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5C8D">
              <w:rPr>
                <w:rFonts w:asciiTheme="minorHAnsi" w:hAnsiTheme="minorHAnsi" w:cstheme="minorHAnsi"/>
              </w:rPr>
              <w:t>mini</w:t>
            </w:r>
            <w:r w:rsidRPr="00BE5C8D">
              <w:rPr>
                <w:rFonts w:asciiTheme="minorHAnsi" w:hAnsiTheme="minorHAnsi" w:cstheme="minorHAnsi"/>
              </w:rPr>
              <w:t>wykład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konwersatoryjny</w:t>
            </w:r>
            <w:r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</w:t>
            </w:r>
            <w:r w:rsidR="005770A5" w:rsidRPr="00BE5C8D">
              <w:rPr>
                <w:rFonts w:asciiTheme="minorHAnsi" w:hAnsiTheme="minorHAnsi" w:cstheme="minorHAnsi"/>
              </w:rPr>
              <w:t>,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7042D5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Reguły planowania procesu wspomagania. Formy doskonalenia nauczycieli służące rozwojowi umiejętności uczenia się uczniów i ich organizacja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7042D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BE5C8D">
              <w:rPr>
                <w:rFonts w:asciiTheme="minorHAnsi" w:hAnsiTheme="minorHAnsi" w:cstheme="minorHAnsi"/>
              </w:rPr>
              <w:t>yskusja moderowana</w:t>
            </w:r>
            <w:r w:rsidR="005226BB">
              <w:rPr>
                <w:rFonts w:asciiTheme="minorHAnsi" w:hAnsiTheme="minorHAnsi" w:cstheme="minorHAnsi"/>
              </w:rPr>
              <w:t>, wędrujące plakaty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7042D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211B98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</w:t>
            </w:r>
            <w:r w:rsidR="00DE1E53" w:rsidRPr="00BE5C8D">
              <w:rPr>
                <w:rFonts w:asciiTheme="minorHAnsi" w:hAnsiTheme="minorHAnsi" w:cstheme="minorHAnsi"/>
              </w:rPr>
              <w:t>biorowa</w:t>
            </w:r>
            <w:r w:rsidRPr="00BE5C8D">
              <w:rPr>
                <w:rFonts w:asciiTheme="minorHAnsi" w:hAnsiTheme="minorHAnsi" w:cstheme="minorHAnsi"/>
              </w:rPr>
              <w:t xml:space="preserve">, grupowa,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211B98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20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Kryteria wyboru ekspertów w zakresie nauczania przez eksperymentowanie, doświadczanie i metody aktywizujące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7042D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BE5C8D">
              <w:rPr>
                <w:rFonts w:asciiTheme="minorHAnsi" w:hAnsiTheme="minorHAnsi" w:cstheme="minorHAnsi"/>
              </w:rPr>
              <w:t>yskusja moderowana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A038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flipchart, markery,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211B98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  <w:r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BD5526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15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lastRenderedPageBreak/>
              <w:t>16.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D5526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Sposoby wspierania nauczycieli we wdrażaniu zmian, których celem jest rozwój umiejętności uczenia się uczniów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A038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World Café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A038E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FF6D55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30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Metody i narzędzia podsumowania i oceny procesu wspomagania na rzecz rozwoju umiejętności uczenia się uczniów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FF6D5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7042D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FF6D55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FF6D55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E15B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Zmiana jako element rozwoju szkoły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E5C8D">
              <w:rPr>
                <w:rFonts w:asciiTheme="minorHAnsi" w:hAnsiTheme="minorHAnsi" w:cstheme="minorHAnsi"/>
              </w:rPr>
              <w:t>mini</w:t>
            </w:r>
            <w:r w:rsidR="00584764" w:rsidRPr="00BE5C8D">
              <w:rPr>
                <w:rFonts w:asciiTheme="minorHAnsi" w:hAnsiTheme="minorHAnsi" w:cstheme="minorHAnsi"/>
              </w:rPr>
              <w:t>wykład</w:t>
            </w:r>
            <w:proofErr w:type="spellEnd"/>
            <w:r w:rsidR="00584764" w:rsidRPr="00BE5C8D">
              <w:rPr>
                <w:rFonts w:asciiTheme="minorHAnsi" w:hAnsiTheme="minorHAnsi" w:cstheme="minorHAnsi"/>
              </w:rPr>
              <w:t xml:space="preserve">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8476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8476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B96B51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15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Wybrane sposoby radzenia sobie z typowymi reakcjami wobec zmiany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mapa myśli</w:t>
            </w:r>
            <w:r w:rsidR="00832716"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51" w:rsidRPr="00BE5C8D" w:rsidRDefault="00B96B51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markery,</w:t>
            </w:r>
          </w:p>
          <w:p w:rsidR="00DE1E53" w:rsidRPr="00BE5C8D" w:rsidRDefault="00584764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B96B51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9E71E5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120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DE1E53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53" w:rsidRPr="00BE5C8D" w:rsidRDefault="00B96B51" w:rsidP="00BE5C8D">
            <w:pPr>
              <w:spacing w:after="0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Zadania osób zaangażowanych w proces wspomagania szkoły w rozwoju nauczania przez eksperymentowanie, doświadczanie i metody aktywizujące (osoby wspomagającej, dyrektora szkoły, nauczycieli, eksperta</w:t>
            </w:r>
            <w:r w:rsidRPr="00BE5C8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84764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64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</w:t>
            </w:r>
            <w:r w:rsidR="00584764" w:rsidRPr="00BE5C8D">
              <w:rPr>
                <w:rFonts w:asciiTheme="minorHAnsi" w:hAnsiTheme="minorHAnsi" w:cstheme="minorHAnsi"/>
              </w:rPr>
              <w:t>,</w:t>
            </w:r>
          </w:p>
          <w:p w:rsidR="00584764" w:rsidRPr="00BE5C8D" w:rsidRDefault="00584764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 xml:space="preserve"> 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584764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584764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45</w:t>
            </w:r>
          </w:p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min</w:t>
            </w:r>
          </w:p>
        </w:tc>
      </w:tr>
      <w:tr w:rsidR="00776B42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rPr>
                <w:rFonts w:asciiTheme="minorHAnsi" w:hAnsiTheme="minorHAnsi" w:cstheme="minorHAnsi"/>
              </w:rPr>
            </w:pPr>
            <w:r w:rsidRPr="00776B42">
              <w:rPr>
                <w:rFonts w:asciiTheme="minorHAnsi" w:hAnsiTheme="minorHAnsi" w:cstheme="minorHAnsi"/>
                <w:sz w:val="24"/>
              </w:rPr>
              <w:t xml:space="preserve">Kompetencje potrzebne do prowadzenia </w:t>
            </w:r>
            <w:r w:rsidRPr="00776B42">
              <w:rPr>
                <w:rFonts w:asciiTheme="minorHAnsi" w:hAnsiTheme="minorHAnsi" w:cstheme="minorHAnsi"/>
                <w:sz w:val="24"/>
              </w:rPr>
              <w:lastRenderedPageBreak/>
              <w:t>procesu wspomagania na czterech etapach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Word </w:t>
            </w:r>
            <w:proofErr w:type="spellStart"/>
            <w:r>
              <w:rPr>
                <w:rFonts w:asciiTheme="minorHAnsi" w:hAnsiTheme="minorHAnsi" w:cstheme="minorHAnsi"/>
              </w:rPr>
              <w:t>Cafe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5226BB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  <w:r w:rsidR="00776B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 min</w:t>
            </w:r>
          </w:p>
        </w:tc>
      </w:tr>
      <w:tr w:rsidR="00776B42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rPr>
                <w:rFonts w:asciiTheme="minorHAnsi" w:hAnsiTheme="minorHAnsi" w:cstheme="minorHAnsi"/>
              </w:rPr>
            </w:pPr>
            <w:r w:rsidRPr="00776B42">
              <w:rPr>
                <w:rFonts w:asciiTheme="minorHAnsi" w:hAnsiTheme="minorHAnsi" w:cstheme="minorHAnsi"/>
                <w:sz w:val="24"/>
              </w:rPr>
              <w:t>Analiza własnych zasobów i ograniczeń, które mają wpływ na realizację wspomagania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5226BB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metoda SWOT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Flipcharty, markery, notes, długopis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776B42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min</w:t>
            </w:r>
          </w:p>
        </w:tc>
      </w:tr>
      <w:tr w:rsidR="00776B42" w:rsidRPr="00BE5C8D" w:rsidTr="00FE62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Default="004A6A97" w:rsidP="004A6A97">
            <w:pPr>
              <w:rPr>
                <w:rFonts w:asciiTheme="minorHAnsi" w:hAnsiTheme="minorHAnsi" w:cstheme="minorHAnsi"/>
                <w:sz w:val="24"/>
              </w:rPr>
            </w:pPr>
            <w:r w:rsidRPr="004A6A97">
              <w:rPr>
                <w:rFonts w:asciiTheme="minorHAnsi" w:hAnsiTheme="minorHAnsi" w:cstheme="minorHAnsi"/>
                <w:sz w:val="24"/>
              </w:rPr>
              <w:t>Zasoby zewnętrzne jako pomoc dla o</w:t>
            </w:r>
            <w:r>
              <w:rPr>
                <w:rFonts w:asciiTheme="minorHAnsi" w:hAnsiTheme="minorHAnsi" w:cstheme="minorHAnsi"/>
                <w:sz w:val="24"/>
              </w:rPr>
              <w:t>soby prowadzącej wspomaganie.</w:t>
            </w:r>
          </w:p>
          <w:p w:rsidR="00776B42" w:rsidRPr="004A6A97" w:rsidRDefault="004A6A97" w:rsidP="004A6A97">
            <w:pPr>
              <w:rPr>
                <w:rFonts w:asciiTheme="minorHAnsi" w:hAnsiTheme="minorHAnsi" w:cstheme="minorHAnsi"/>
                <w:sz w:val="24"/>
              </w:rPr>
            </w:pPr>
            <w:r w:rsidRPr="004A6A97">
              <w:rPr>
                <w:rFonts w:asciiTheme="minorHAnsi" w:hAnsiTheme="minorHAnsi" w:cstheme="minorHAnsi"/>
                <w:sz w:val="24"/>
              </w:rPr>
              <w:t xml:space="preserve">Cele rozwojowe: indywidualne oraz własnej instytucji.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mini</w:t>
            </w:r>
            <w:r w:rsidRPr="00BE5C8D">
              <w:rPr>
                <w:rFonts w:asciiTheme="minorHAnsi" w:hAnsiTheme="minorHAnsi" w:cstheme="minorHAnsi"/>
              </w:rPr>
              <w:t>wykład</w:t>
            </w:r>
            <w:proofErr w:type="spellEnd"/>
            <w:r w:rsidRPr="00BE5C8D">
              <w:rPr>
                <w:rFonts w:asciiTheme="minorHAnsi" w:hAnsiTheme="minorHAnsi" w:cstheme="minorHAnsi"/>
              </w:rPr>
              <w:t xml:space="preserve"> konwersatoryjny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2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</w:t>
            </w:r>
          </w:p>
        </w:tc>
      </w:tr>
      <w:tr w:rsidR="004A6A97" w:rsidRPr="00BE5C8D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4A6A97" w:rsidRDefault="004A6A97" w:rsidP="004A6A97">
            <w:pPr>
              <w:rPr>
                <w:rFonts w:asciiTheme="minorHAnsi" w:hAnsiTheme="minorHAnsi" w:cstheme="minorHAnsi"/>
                <w:sz w:val="24"/>
              </w:rPr>
            </w:pPr>
            <w:r w:rsidRPr="004A6A97">
              <w:rPr>
                <w:rFonts w:asciiTheme="minorHAnsi" w:hAnsiTheme="minorHAnsi" w:cstheme="minorHAnsi"/>
                <w:sz w:val="24"/>
              </w:rPr>
              <w:t>Plan własnego rozwoju w kontekście zadań stojących przed osobą prowadzącą wspomaganie szkół.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Flipcharty, markery, notes, długopis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indywidualna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97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97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4A6A97" w:rsidRPr="004A6A97" w:rsidRDefault="004A6A97" w:rsidP="004A6A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</w:t>
            </w:r>
          </w:p>
        </w:tc>
      </w:tr>
      <w:tr w:rsidR="00DE1E53" w:rsidRPr="00BE5C8D" w:rsidTr="0082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Podsumowanie</w:t>
            </w:r>
            <w:r w:rsidR="00BE5C8D" w:rsidRPr="00BE5C8D">
              <w:rPr>
                <w:rFonts w:asciiTheme="minorHAnsi" w:hAnsiTheme="minorHAnsi" w:cstheme="minorHAnsi"/>
              </w:rPr>
              <w:t>/ewaluacja spotkań stacjonarnych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C5015A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d</w:t>
            </w:r>
            <w:r w:rsidR="00DE1E53" w:rsidRPr="00BE5C8D">
              <w:rPr>
                <w:rFonts w:asciiTheme="minorHAnsi" w:hAnsiTheme="minorHAnsi" w:cstheme="minorHAnsi"/>
              </w:rPr>
              <w:t>yskusja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DE1E53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4402E8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z</w:t>
            </w:r>
            <w:r w:rsidR="00DE1E53" w:rsidRPr="00BE5C8D">
              <w:rPr>
                <w:rFonts w:asciiTheme="minorHAnsi" w:hAnsiTheme="minorHAnsi" w:cstheme="minorHAnsi"/>
              </w:rPr>
              <w:t>biorowa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E53" w:rsidRPr="00BE5C8D" w:rsidRDefault="004A6A97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53" w:rsidRPr="00BE5C8D" w:rsidRDefault="00BE5C8D" w:rsidP="00BE5C8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E5C8D">
              <w:rPr>
                <w:rFonts w:asciiTheme="minorHAnsi" w:hAnsiTheme="minorHAnsi" w:cstheme="minorHAnsi"/>
              </w:rPr>
              <w:t>15</w:t>
            </w:r>
            <w:r w:rsidR="00DE1E53" w:rsidRPr="00BE5C8D">
              <w:rPr>
                <w:rFonts w:asciiTheme="minorHAnsi" w:hAnsiTheme="minorHAnsi" w:cstheme="minorHAnsi"/>
              </w:rPr>
              <w:t xml:space="preserve"> min</w:t>
            </w:r>
          </w:p>
        </w:tc>
      </w:tr>
    </w:tbl>
    <w:p w:rsidR="00380196" w:rsidRPr="00CB7EDC" w:rsidRDefault="00380196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D24949" w:rsidRPr="00CB7EDC" w:rsidRDefault="00D24949" w:rsidP="004C2069">
      <w:pPr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wstępna</w:t>
      </w:r>
      <w:r w:rsidR="00EC3AE8"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6528EE" w:rsidRPr="00CB7EDC" w:rsidRDefault="006528EE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p</w:t>
      </w:r>
      <w:r w:rsidR="00461393" w:rsidRPr="00CB7EDC">
        <w:rPr>
          <w:rFonts w:asciiTheme="minorHAnsi" w:hAnsiTheme="minorHAnsi" w:cstheme="minorHAnsi"/>
        </w:rPr>
        <w:t xml:space="preserve">rzywitanie, </w:t>
      </w:r>
    </w:p>
    <w:p w:rsidR="006528EE" w:rsidRPr="00CB7EDC" w:rsidRDefault="00461393" w:rsidP="006528E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 xml:space="preserve">sprawy organizacyjne, </w:t>
      </w:r>
    </w:p>
    <w:p w:rsidR="00845F5B" w:rsidRPr="00845F5B" w:rsidRDefault="00461393" w:rsidP="00845F5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lastRenderedPageBreak/>
        <w:t xml:space="preserve">zapoznanie z programem </w:t>
      </w:r>
      <w:r w:rsidR="00900C15">
        <w:rPr>
          <w:rFonts w:asciiTheme="minorHAnsi" w:hAnsiTheme="minorHAnsi" w:cstheme="minorHAnsi"/>
        </w:rPr>
        <w:t xml:space="preserve">i celami </w:t>
      </w:r>
      <w:r w:rsidR="002434E4">
        <w:rPr>
          <w:rFonts w:asciiTheme="minorHAnsi" w:hAnsiTheme="minorHAnsi" w:cstheme="minorHAnsi"/>
        </w:rPr>
        <w:t>zajęć</w:t>
      </w:r>
      <w:r w:rsidR="005226BB">
        <w:rPr>
          <w:rFonts w:asciiTheme="minorHAnsi" w:hAnsiTheme="minorHAnsi" w:cstheme="minorHAnsi"/>
        </w:rPr>
        <w:t>.</w:t>
      </w:r>
    </w:p>
    <w:p w:rsidR="00461393" w:rsidRPr="00CB7EDC" w:rsidRDefault="00461393" w:rsidP="002434E4">
      <w:pPr>
        <w:ind w:left="720"/>
        <w:rPr>
          <w:rFonts w:asciiTheme="minorHAnsi" w:hAnsiTheme="minorHAnsi" w:cstheme="minorHAnsi"/>
        </w:rPr>
      </w:pPr>
    </w:p>
    <w:p w:rsidR="00461393" w:rsidRPr="00CB7EDC" w:rsidRDefault="00461393" w:rsidP="00B341E5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główna</w:t>
      </w:r>
    </w:p>
    <w:p w:rsidR="006528EE" w:rsidRPr="001F608D" w:rsidRDefault="006528EE" w:rsidP="006528E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608D">
        <w:rPr>
          <w:rFonts w:asciiTheme="minorHAnsi" w:hAnsiTheme="minorHAnsi" w:cstheme="minorHAnsi"/>
          <w:sz w:val="24"/>
          <w:szCs w:val="24"/>
        </w:rPr>
        <w:t>Szczegółowe treści szkolenia:</w:t>
      </w:r>
    </w:p>
    <w:p w:rsidR="00B341E5" w:rsidRPr="00B341E5" w:rsidRDefault="00B341E5" w:rsidP="00B341E5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>Założenia oceniania kształtującego (OK) – pięć strategii oceniania kształtującego i jego elementy jako filary planowania lekcji z uwzględnieniem specyfiki funkcjonowania uczniów w wieku wczesnoszkolnym</w:t>
      </w:r>
      <w:r w:rsidR="005226BB">
        <w:rPr>
          <w:rFonts w:asciiTheme="minorHAnsi" w:hAnsiTheme="minorHAnsi" w:cstheme="minorHAnsi"/>
          <w:sz w:val="24"/>
        </w:rPr>
        <w:t xml:space="preserve"> i średnim</w:t>
      </w:r>
      <w:r w:rsidRPr="00B341E5">
        <w:rPr>
          <w:rFonts w:asciiTheme="minorHAnsi" w:hAnsiTheme="minorHAnsi" w:cstheme="minorHAnsi"/>
          <w:sz w:val="24"/>
        </w:rPr>
        <w:t xml:space="preserve">: </w:t>
      </w:r>
    </w:p>
    <w:p w:rsidR="00B341E5" w:rsidRDefault="00B341E5" w:rsidP="00B341E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>określanie i wyjaśnianie uczniom celów uczenia się i kryteriów sukcesu (przykładowe elementy OK: cele w języku ucznia – dostosowane do jego możliwości percepcji, użycie piktog</w:t>
      </w:r>
      <w:r>
        <w:rPr>
          <w:rFonts w:asciiTheme="minorHAnsi" w:hAnsiTheme="minorHAnsi" w:cstheme="minorHAnsi"/>
          <w:sz w:val="24"/>
        </w:rPr>
        <w:t xml:space="preserve">ramów, plakatów, rekwizytów); </w:t>
      </w:r>
    </w:p>
    <w:p w:rsidR="00B341E5" w:rsidRDefault="00B341E5" w:rsidP="00B341E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>organizowanie w klasie dyskusji, zadawanie pytań i zadań dających informacje, czy i jak uczniowie się uczą (przykładowe elementy OK: zadawanie przez nauczy</w:t>
      </w:r>
      <w:r>
        <w:rPr>
          <w:rFonts w:asciiTheme="minorHAnsi" w:hAnsiTheme="minorHAnsi" w:cstheme="minorHAnsi"/>
          <w:sz w:val="24"/>
        </w:rPr>
        <w:t xml:space="preserve">ciela pytań, światła drogowe); </w:t>
      </w:r>
    </w:p>
    <w:p w:rsidR="00D308F8" w:rsidRDefault="00B341E5" w:rsidP="00D308F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udzielanie uczniom takiej informacji zwrotnej, która przyczyni się do ich widocznych postępów (przykładowe elementy OK: włączenie rodziców w wykorzystanie przekazywanych kryteriów sukcesu i informacji zwrotnej we wspieraniu ich dzieci w procesie uczenia się, szczególne podkreślanie pozytywnych stron pracy ucznia); </w:t>
      </w:r>
      <w:r w:rsidR="00845F5B" w:rsidRPr="00845F5B">
        <w:rPr>
          <w:rFonts w:asciiTheme="minorHAnsi" w:hAnsiTheme="minorHAnsi" w:cstheme="minorHAnsi"/>
          <w:sz w:val="24"/>
        </w:rPr>
        <w:t>klasy, warunki organizacyjne (środki dy</w:t>
      </w:r>
      <w:r w:rsidR="00D308F8">
        <w:rPr>
          <w:rFonts w:asciiTheme="minorHAnsi" w:hAnsiTheme="minorHAnsi" w:cstheme="minorHAnsi"/>
          <w:sz w:val="24"/>
        </w:rPr>
        <w:t>daktyczne, czas, przestrzeń);</w:t>
      </w:r>
    </w:p>
    <w:p w:rsidR="00D308F8" w:rsidRDefault="00B341E5" w:rsidP="00D308F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308F8">
        <w:rPr>
          <w:rFonts w:asciiTheme="minorHAnsi" w:hAnsiTheme="minorHAnsi" w:cstheme="minorHAnsi"/>
          <w:sz w:val="24"/>
        </w:rPr>
        <w:t>umożliwianie uczniom wzajemnego korzystania ze swojej wiedzy i umiejętności (przykładowe elementy OK: ocena koleżeńska w zakresie wskazywani</w:t>
      </w:r>
      <w:r w:rsidRPr="00D308F8">
        <w:rPr>
          <w:rFonts w:asciiTheme="minorHAnsi" w:hAnsiTheme="minorHAnsi" w:cstheme="minorHAnsi"/>
          <w:sz w:val="24"/>
        </w:rPr>
        <w:t xml:space="preserve">a pozytywów, praca w parach); </w:t>
      </w:r>
    </w:p>
    <w:p w:rsidR="00B341E5" w:rsidRPr="00D308F8" w:rsidRDefault="00B341E5" w:rsidP="00D308F8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D308F8">
        <w:rPr>
          <w:rFonts w:asciiTheme="minorHAnsi" w:hAnsiTheme="minorHAnsi" w:cstheme="minorHAnsi"/>
          <w:sz w:val="24"/>
        </w:rPr>
        <w:t xml:space="preserve">wspomaganie uczniów, by stawali się autorami procesu swojego uczenia się (przykładowe elementy OK: technika świateł drogowych, wprowadzanie elementów samooceny). </w:t>
      </w:r>
    </w:p>
    <w:p w:rsidR="00B341E5" w:rsidRDefault="00B341E5" w:rsidP="00B341E5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Podstawy prawne stosowania oceniania kształtującego na I </w:t>
      </w:r>
      <w:proofErr w:type="spellStart"/>
      <w:r w:rsidR="005226BB">
        <w:rPr>
          <w:rFonts w:asciiTheme="minorHAnsi" w:hAnsiTheme="minorHAnsi" w:cstheme="minorHAnsi"/>
          <w:sz w:val="24"/>
        </w:rPr>
        <w:t>i</w:t>
      </w:r>
      <w:proofErr w:type="spellEnd"/>
      <w:r w:rsidR="005226BB">
        <w:rPr>
          <w:rFonts w:asciiTheme="minorHAnsi" w:hAnsiTheme="minorHAnsi" w:cstheme="minorHAnsi"/>
          <w:sz w:val="24"/>
        </w:rPr>
        <w:t xml:space="preserve"> II </w:t>
      </w:r>
      <w:r w:rsidRPr="00B341E5">
        <w:rPr>
          <w:rFonts w:asciiTheme="minorHAnsi" w:hAnsiTheme="minorHAnsi" w:cstheme="minorHAnsi"/>
          <w:sz w:val="24"/>
        </w:rPr>
        <w:t>etapie edukacyjnym z uwzględnieniem podstawy p</w:t>
      </w:r>
      <w:r>
        <w:rPr>
          <w:rFonts w:asciiTheme="minorHAnsi" w:hAnsiTheme="minorHAnsi" w:cstheme="minorHAnsi"/>
          <w:sz w:val="24"/>
        </w:rPr>
        <w:t xml:space="preserve">rogramowej i wymagań państwa. </w:t>
      </w:r>
    </w:p>
    <w:p w:rsidR="00B341E5" w:rsidRDefault="00B341E5" w:rsidP="00B341E5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Znaczenie oceniania kształtującego w rozwijaniu umiejętności uczenia się uczniów na I </w:t>
      </w:r>
      <w:proofErr w:type="spellStart"/>
      <w:r w:rsidR="008A23C6">
        <w:rPr>
          <w:rFonts w:asciiTheme="minorHAnsi" w:hAnsiTheme="minorHAnsi" w:cstheme="minorHAnsi"/>
          <w:sz w:val="24"/>
        </w:rPr>
        <w:t>i</w:t>
      </w:r>
      <w:proofErr w:type="spellEnd"/>
      <w:r w:rsidR="008A23C6">
        <w:rPr>
          <w:rFonts w:asciiTheme="minorHAnsi" w:hAnsiTheme="minorHAnsi" w:cstheme="minorHAnsi"/>
          <w:sz w:val="24"/>
        </w:rPr>
        <w:t xml:space="preserve"> II </w:t>
      </w:r>
      <w:r w:rsidRPr="00B341E5">
        <w:rPr>
          <w:rFonts w:asciiTheme="minorHAnsi" w:hAnsiTheme="minorHAnsi" w:cstheme="minorHAnsi"/>
          <w:sz w:val="24"/>
        </w:rPr>
        <w:t>etapie edukacyjnym (np. stopniowe uczenie odpowiedzialności za własną naukę, rozwijanie umiejęt</w:t>
      </w:r>
      <w:r>
        <w:rPr>
          <w:rFonts w:asciiTheme="minorHAnsi" w:hAnsiTheme="minorHAnsi" w:cstheme="minorHAnsi"/>
          <w:sz w:val="24"/>
        </w:rPr>
        <w:t xml:space="preserve">ności dokonywania samooceny). </w:t>
      </w:r>
    </w:p>
    <w:p w:rsidR="00B341E5" w:rsidRPr="00B341E5" w:rsidRDefault="00B341E5" w:rsidP="00B341E5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Organizacja współpracy nauczycieli ukierunkowanej na doskonalenie umiejętności stosowania oceniania kształtującego na I </w:t>
      </w:r>
      <w:proofErr w:type="spellStart"/>
      <w:r>
        <w:rPr>
          <w:rFonts w:asciiTheme="minorHAnsi" w:hAnsiTheme="minorHAnsi" w:cstheme="minorHAnsi"/>
          <w:sz w:val="24"/>
        </w:rPr>
        <w:t>i</w:t>
      </w:r>
      <w:proofErr w:type="spellEnd"/>
      <w:r>
        <w:rPr>
          <w:rFonts w:asciiTheme="minorHAnsi" w:hAnsiTheme="minorHAnsi" w:cstheme="minorHAnsi"/>
          <w:sz w:val="24"/>
        </w:rPr>
        <w:t xml:space="preserve"> II </w:t>
      </w:r>
      <w:r w:rsidRPr="00B341E5">
        <w:rPr>
          <w:rFonts w:asciiTheme="minorHAnsi" w:hAnsiTheme="minorHAnsi" w:cstheme="minorHAnsi"/>
          <w:sz w:val="24"/>
        </w:rPr>
        <w:t xml:space="preserve">etapie edukacyjnym: </w:t>
      </w:r>
    </w:p>
    <w:p w:rsidR="00B341E5" w:rsidRDefault="00B341E5" w:rsidP="00B341E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lastRenderedPageBreak/>
        <w:t>metody wymiany doświadczeń i uczenia się od siebie nauczycieli (np. obserwacja koleżeńska lekcji, spacer edukacyjny</w:t>
      </w:r>
      <w:r w:rsidR="00E74BC4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Pr="00B341E5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341E5">
        <w:rPr>
          <w:rFonts w:asciiTheme="minorHAnsi" w:hAnsiTheme="minorHAnsi" w:cstheme="minorHAnsi"/>
          <w:sz w:val="24"/>
        </w:rPr>
        <w:t>action</w:t>
      </w:r>
      <w:proofErr w:type="spellEnd"/>
      <w:r w:rsidRPr="00B341E5">
        <w:rPr>
          <w:rFonts w:asciiTheme="minorHAnsi" w:hAnsiTheme="minorHAnsi" w:cstheme="minorHAnsi"/>
          <w:sz w:val="24"/>
        </w:rPr>
        <w:t xml:space="preserve"> learning,</w:t>
      </w:r>
      <w:r>
        <w:rPr>
          <w:rFonts w:asciiTheme="minorHAnsi" w:hAnsiTheme="minorHAnsi" w:cstheme="minorHAnsi"/>
          <w:sz w:val="24"/>
        </w:rPr>
        <w:t xml:space="preserve"> bank scenariuszy lekcji OK); </w:t>
      </w:r>
    </w:p>
    <w:p w:rsidR="00B341E5" w:rsidRPr="00B341E5" w:rsidRDefault="00B341E5" w:rsidP="00B341E5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przykładowe obszary współpracy szczególnie istotne dla nauczycieli I etapu edukacyjnego (np. udzielanie informacji zwrotnej, współpraca z rodzicami w zakresie wspierania procesu uczenia się ich dzieci, dzielenie się doświadczeniami i dobrymi praktykami w stosowaniu oceniania kształtującego). </w:t>
      </w:r>
    </w:p>
    <w:p w:rsidR="00B341E5" w:rsidRDefault="00B341E5" w:rsidP="00B341E5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B341E5">
        <w:rPr>
          <w:rFonts w:asciiTheme="minorHAnsi" w:hAnsiTheme="minorHAnsi" w:cstheme="minorHAnsi"/>
          <w:sz w:val="24"/>
        </w:rPr>
        <w:t xml:space="preserve">Techniki </w:t>
      </w:r>
      <w:proofErr w:type="spellStart"/>
      <w:r w:rsidRPr="00B341E5">
        <w:rPr>
          <w:rFonts w:asciiTheme="minorHAnsi" w:hAnsiTheme="minorHAnsi" w:cstheme="minorHAnsi"/>
          <w:sz w:val="24"/>
        </w:rPr>
        <w:t>coachingowe</w:t>
      </w:r>
      <w:proofErr w:type="spellEnd"/>
      <w:r w:rsidRPr="00B341E5">
        <w:rPr>
          <w:rFonts w:asciiTheme="minorHAnsi" w:hAnsiTheme="minorHAnsi" w:cstheme="minorHAnsi"/>
          <w:sz w:val="24"/>
        </w:rPr>
        <w:t xml:space="preserve"> w identyfikowaniu potrzeb i wspomaganiu rozwoju nauczycieli – model GROW.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Etapy diagnozy pracy szkoły z uwzględnieniem ró</w:t>
      </w:r>
      <w:r>
        <w:rPr>
          <w:rFonts w:asciiTheme="minorHAnsi" w:hAnsiTheme="minorHAnsi" w:cstheme="minorHAnsi"/>
          <w:sz w:val="24"/>
        </w:rPr>
        <w:t>żnych metod zbierania danych.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Sposoby analizowania i weryfikowania informacji zebranych z różnych źródeł dotyczących pracy szkoły w zakresie</w:t>
      </w:r>
      <w:r>
        <w:rPr>
          <w:rFonts w:asciiTheme="minorHAnsi" w:hAnsiTheme="minorHAnsi" w:cstheme="minorHAnsi"/>
          <w:sz w:val="24"/>
        </w:rPr>
        <w:t xml:space="preserve"> metod nauczania/uczenia się.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Przebieg warsztatu diagnostyczno-rozwojowego służącego określeniu kierunków działań w pracy szkoły na rzecz rozw</w:t>
      </w:r>
      <w:r>
        <w:rPr>
          <w:rFonts w:asciiTheme="minorHAnsi" w:hAnsiTheme="minorHAnsi" w:cstheme="minorHAnsi"/>
          <w:sz w:val="24"/>
        </w:rPr>
        <w:t xml:space="preserve">oju umiejętności uczenia się.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Formułowanie celów i techniki tworzenia rozwiązań w zakresie nauczania przez eksperymentowanie, doświad</w:t>
      </w:r>
      <w:r>
        <w:rPr>
          <w:rFonts w:asciiTheme="minorHAnsi" w:hAnsiTheme="minorHAnsi" w:cstheme="minorHAnsi"/>
          <w:sz w:val="24"/>
        </w:rPr>
        <w:t xml:space="preserve">czanie i metody aktywizujące.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Reguły planowania procesu wspom</w:t>
      </w:r>
      <w:r>
        <w:rPr>
          <w:rFonts w:asciiTheme="minorHAnsi" w:hAnsiTheme="minorHAnsi" w:cstheme="minorHAnsi"/>
          <w:sz w:val="24"/>
        </w:rPr>
        <w:t xml:space="preserve">agania. </w:t>
      </w:r>
      <w:r w:rsidRPr="004C4E9A">
        <w:rPr>
          <w:rFonts w:asciiTheme="minorHAnsi" w:hAnsiTheme="minorHAnsi" w:cstheme="minorHAnsi"/>
          <w:sz w:val="24"/>
        </w:rPr>
        <w:t>Formy doskonalenia nauczycieli służące rozwojowi umiejętności uczenia s</w:t>
      </w:r>
      <w:r>
        <w:rPr>
          <w:rFonts w:asciiTheme="minorHAnsi" w:hAnsiTheme="minorHAnsi" w:cstheme="minorHAnsi"/>
          <w:sz w:val="24"/>
        </w:rPr>
        <w:t xml:space="preserve">ię uczniów i ich organizacja.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Kryteria wyboru ekspertów w zakresie nauczania przez eksperymentowanie, doświad</w:t>
      </w:r>
      <w:r>
        <w:rPr>
          <w:rFonts w:asciiTheme="minorHAnsi" w:hAnsiTheme="minorHAnsi" w:cstheme="minorHAnsi"/>
          <w:sz w:val="24"/>
        </w:rPr>
        <w:t xml:space="preserve">czanie i metody aktywizujące.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Sposoby wspierania nauczycieli we wdrażaniu zmian, których celem jest rozwój umie</w:t>
      </w:r>
      <w:r>
        <w:rPr>
          <w:rFonts w:asciiTheme="minorHAnsi" w:hAnsiTheme="minorHAnsi" w:cstheme="minorHAnsi"/>
          <w:sz w:val="24"/>
        </w:rPr>
        <w:t xml:space="preserve">jętności uczenia się uczniów.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Metody i narzędzia podsumowania i oceny procesu wspomagania na rzecz rozwoju umie</w:t>
      </w:r>
      <w:r>
        <w:rPr>
          <w:rFonts w:asciiTheme="minorHAnsi" w:hAnsiTheme="minorHAnsi" w:cstheme="minorHAnsi"/>
          <w:sz w:val="24"/>
        </w:rPr>
        <w:t xml:space="preserve">jętności uczenia się uczniów.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Zmiana</w:t>
      </w:r>
      <w:r>
        <w:rPr>
          <w:rFonts w:asciiTheme="minorHAnsi" w:hAnsiTheme="minorHAnsi" w:cstheme="minorHAnsi"/>
          <w:sz w:val="24"/>
        </w:rPr>
        <w:t xml:space="preserve"> jako element rozwoju szkoły.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Wybrane sposoby radzenia sobie z typ</w:t>
      </w:r>
      <w:r>
        <w:rPr>
          <w:rFonts w:asciiTheme="minorHAnsi" w:hAnsiTheme="minorHAnsi" w:cstheme="minorHAnsi"/>
          <w:sz w:val="24"/>
        </w:rPr>
        <w:t xml:space="preserve">owymi reakcjami wobec zmiany. </w:t>
      </w:r>
    </w:p>
    <w:p w:rsidR="004C4E9A" w:rsidRDefault="004C4E9A" w:rsidP="004C4E9A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4C4E9A">
        <w:rPr>
          <w:rFonts w:asciiTheme="minorHAnsi" w:hAnsiTheme="minorHAnsi" w:cstheme="minorHAnsi"/>
          <w:sz w:val="24"/>
        </w:rPr>
        <w:t>Zadania osób zaangażowanych w proces wspomagania szkoły w rozwoju nauczania przez eksperymentowanie, doświadczanie i metody aktywizujące (osoby wspomagającej, dyrektora szkoły, nauczycieli, eksperta).</w:t>
      </w:r>
    </w:p>
    <w:p w:rsidR="00776B42" w:rsidRDefault="00776B42" w:rsidP="00776B4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Kompetencje potrzebne do prowadzenia procesu wspomagania na czterech etapach: </w:t>
      </w:r>
    </w:p>
    <w:p w:rsid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pomoc w </w:t>
      </w:r>
      <w:r>
        <w:rPr>
          <w:rFonts w:asciiTheme="minorHAnsi" w:hAnsiTheme="minorHAnsi" w:cstheme="minorHAnsi"/>
          <w:sz w:val="24"/>
        </w:rPr>
        <w:t xml:space="preserve">diagnozowaniu potrzeb szkoły; </w:t>
      </w:r>
    </w:p>
    <w:p w:rsid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>ustalenie sposobów działania prowadzących do</w:t>
      </w:r>
      <w:r>
        <w:rPr>
          <w:rFonts w:asciiTheme="minorHAnsi" w:hAnsiTheme="minorHAnsi" w:cstheme="minorHAnsi"/>
          <w:sz w:val="24"/>
        </w:rPr>
        <w:t xml:space="preserve"> zaspokojenia potrzeb szkoły; </w:t>
      </w:r>
    </w:p>
    <w:p w:rsid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lastRenderedPageBreak/>
        <w:t xml:space="preserve">zaplanowanie form </w:t>
      </w:r>
      <w:r>
        <w:rPr>
          <w:rFonts w:asciiTheme="minorHAnsi" w:hAnsiTheme="minorHAnsi" w:cstheme="minorHAnsi"/>
          <w:sz w:val="24"/>
        </w:rPr>
        <w:t xml:space="preserve">wspomagania i ich realizacja; </w:t>
      </w:r>
    </w:p>
    <w:p w:rsidR="00776B42" w:rsidRP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ocena przebiegu procesu wspomagania i efektów. </w:t>
      </w:r>
    </w:p>
    <w:p w:rsidR="00776B42" w:rsidRPr="00776B42" w:rsidRDefault="00776B42" w:rsidP="00776B4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Analiza własnych zasobów i ograniczeń, które mają wpływ na realizację wspomagania: </w:t>
      </w:r>
    </w:p>
    <w:p w:rsid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stosunek do wspomagania jako </w:t>
      </w:r>
      <w:r>
        <w:rPr>
          <w:rFonts w:asciiTheme="minorHAnsi" w:hAnsiTheme="minorHAnsi" w:cstheme="minorHAnsi"/>
          <w:sz w:val="24"/>
        </w:rPr>
        <w:t xml:space="preserve">zadania (relacja ja–zadanie); </w:t>
      </w:r>
    </w:p>
    <w:p w:rsid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>stosunek do innych osób zaangażowanych w proces w</w:t>
      </w:r>
      <w:r>
        <w:rPr>
          <w:rFonts w:asciiTheme="minorHAnsi" w:hAnsiTheme="minorHAnsi" w:cstheme="minorHAnsi"/>
          <w:sz w:val="24"/>
        </w:rPr>
        <w:t xml:space="preserve">spomagania (relacja ja–inni); </w:t>
      </w:r>
    </w:p>
    <w:p w:rsidR="00776B42" w:rsidRPr="00776B42" w:rsidRDefault="00776B42" w:rsidP="00776B42">
      <w:pPr>
        <w:pStyle w:val="Akapitzlist"/>
        <w:numPr>
          <w:ilvl w:val="1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 xml:space="preserve">postrzeganie siebie jako osoby wspomagającej (relacja ja–ja). </w:t>
      </w:r>
    </w:p>
    <w:p w:rsidR="00776B42" w:rsidRDefault="00776B42" w:rsidP="00776B4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>Zasoby zewnętrzne jako pomoc dla o</w:t>
      </w:r>
      <w:r>
        <w:rPr>
          <w:rFonts w:asciiTheme="minorHAnsi" w:hAnsiTheme="minorHAnsi" w:cstheme="minorHAnsi"/>
          <w:sz w:val="24"/>
        </w:rPr>
        <w:t xml:space="preserve">soby prowadzącej wspomaganie. </w:t>
      </w:r>
    </w:p>
    <w:p w:rsidR="00776B42" w:rsidRDefault="00776B42" w:rsidP="00776B4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>Cele rozwojowe: indywidu</w:t>
      </w:r>
      <w:r>
        <w:rPr>
          <w:rFonts w:asciiTheme="minorHAnsi" w:hAnsiTheme="minorHAnsi" w:cstheme="minorHAnsi"/>
          <w:sz w:val="24"/>
        </w:rPr>
        <w:t xml:space="preserve">alne oraz własnej instytucji. </w:t>
      </w:r>
    </w:p>
    <w:p w:rsidR="00776B42" w:rsidRDefault="00776B42" w:rsidP="00776B42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</w:rPr>
      </w:pPr>
      <w:r w:rsidRPr="00776B42">
        <w:rPr>
          <w:rFonts w:asciiTheme="minorHAnsi" w:hAnsiTheme="minorHAnsi" w:cstheme="minorHAnsi"/>
          <w:sz w:val="24"/>
        </w:rPr>
        <w:t>Plan własnego rozwoju w kontekście zadań stojących przed osobą prowadzącą wspomaganie szkół</w:t>
      </w:r>
      <w:r>
        <w:rPr>
          <w:rFonts w:asciiTheme="minorHAnsi" w:hAnsiTheme="minorHAnsi" w:cstheme="minorHAnsi"/>
          <w:sz w:val="24"/>
        </w:rPr>
        <w:t>.</w:t>
      </w:r>
    </w:p>
    <w:p w:rsidR="006528EE" w:rsidRPr="00CB7EDC" w:rsidRDefault="006528EE" w:rsidP="006528EE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Część końcowa</w:t>
      </w:r>
    </w:p>
    <w:p w:rsidR="006528EE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t>p</w:t>
      </w:r>
      <w:r w:rsidR="006528EE" w:rsidRPr="00CB7EDC">
        <w:rPr>
          <w:rFonts w:asciiTheme="minorHAnsi" w:hAnsiTheme="minorHAnsi" w:cstheme="minorHAnsi"/>
          <w:sz w:val="24"/>
        </w:rPr>
        <w:t xml:space="preserve">odsumowanie zajęć, </w:t>
      </w:r>
    </w:p>
    <w:p w:rsidR="00117D27" w:rsidRPr="00CB7EDC" w:rsidRDefault="00117D27" w:rsidP="00117D27">
      <w:pPr>
        <w:numPr>
          <w:ilvl w:val="0"/>
          <w:numId w:val="6"/>
        </w:numPr>
        <w:rPr>
          <w:rFonts w:asciiTheme="minorHAnsi" w:hAnsiTheme="minorHAnsi" w:cstheme="minorHAnsi"/>
          <w:sz w:val="24"/>
        </w:rPr>
      </w:pPr>
      <w:r w:rsidRPr="00CB7EDC">
        <w:rPr>
          <w:rFonts w:asciiTheme="minorHAnsi" w:hAnsiTheme="minorHAnsi" w:cstheme="minorHAnsi"/>
          <w:sz w:val="24"/>
        </w:rPr>
        <w:t>ewaluacja słowna</w:t>
      </w:r>
    </w:p>
    <w:p w:rsidR="009003F2" w:rsidRPr="00CB7EDC" w:rsidRDefault="009003F2" w:rsidP="009003F2">
      <w:pPr>
        <w:ind w:left="1080"/>
        <w:rPr>
          <w:rFonts w:asciiTheme="minorHAnsi" w:hAnsiTheme="minorHAnsi" w:cstheme="minorHAnsi"/>
        </w:rPr>
      </w:pPr>
    </w:p>
    <w:p w:rsidR="009003F2" w:rsidRPr="00CB7EDC" w:rsidRDefault="009003F2" w:rsidP="009003F2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Literatura przedmiotu:</w:t>
      </w:r>
    </w:p>
    <w:p w:rsidR="00E6312F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Black P. i in., Jak oceniać, aby uczyć?, CEO–CIVITAS–Biblioteka Akademii SUS, Warszawa 2006. </w:t>
      </w:r>
    </w:p>
    <w:p w:rsidR="00E6312F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>Ocenianie kształtujące po polsku. Kurs dla doradców metodycznych, scenariusze zajęć, CODN, Warszawa 2008.</w:t>
      </w:r>
    </w:p>
    <w:p w:rsidR="00E6312F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Sterna D., Ocenianie kształtujące w praktyce, CEO–CIVITAS–Biblioteka Akademii SUS, Warszawa 2006. </w:t>
      </w:r>
    </w:p>
    <w:p w:rsidR="00E6312F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>Sterna D., Uczę się uczyć. Ocenianie kształtujące w praktyce, Centrum Edukacji Obywatelskiej, Warszawa 2016.</w:t>
      </w:r>
    </w:p>
    <w:p w:rsidR="00E6312F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Sterna D., Uczę (się) w szkole, Centrum Edukacji Obywatelskiej, Warszawa 2014. </w:t>
      </w:r>
    </w:p>
    <w:p w:rsidR="00231866" w:rsidRPr="00C076E0" w:rsidRDefault="00E6312F" w:rsidP="00E6312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>Ministra Edukacji Narodowej z dn.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  <w:p w:rsidR="004C4E9A" w:rsidRPr="00C076E0" w:rsidRDefault="004C4E9A" w:rsidP="004C4E9A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lastRenderedPageBreak/>
        <w:t xml:space="preserve">Bridges W., Zarządzanie zmianami. Jak maksymalnie skorzystać na procesach przejściowych, Wydawnictwo Uniwersytetu Jagiellońskiego, Kraków 2008. </w:t>
      </w:r>
    </w:p>
    <w:p w:rsidR="004C4E9A" w:rsidRPr="00C076E0" w:rsidRDefault="004C4E9A" w:rsidP="004C4E9A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Informacje dotyczące zasad prowadzenia wspomagania szkół oraz organizowania sieci współpracy i samokształcenia wraz z materiałami szkoleniowymi, Ośrodek Rozwoju Edukacji [online, dostęp dn. 9.05.2017]. </w:t>
      </w:r>
    </w:p>
    <w:p w:rsidR="004C4E9A" w:rsidRPr="00C076E0" w:rsidRDefault="004C4E9A" w:rsidP="004C4E9A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proofErr w:type="spellStart"/>
      <w:r w:rsidRPr="00C076E0">
        <w:rPr>
          <w:rFonts w:asciiTheme="minorHAnsi" w:hAnsiTheme="minorHAnsi" w:cstheme="minorHAnsi"/>
          <w:sz w:val="24"/>
        </w:rPr>
        <w:t>Kotter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J., </w:t>
      </w:r>
      <w:proofErr w:type="spellStart"/>
      <w:r w:rsidRPr="00C076E0">
        <w:rPr>
          <w:rFonts w:asciiTheme="minorHAnsi" w:hAnsiTheme="minorHAnsi" w:cstheme="minorHAnsi"/>
          <w:sz w:val="24"/>
        </w:rPr>
        <w:t>Rathgeber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H., Mueller P., Gdy góra lodowa topnieje. Wprowadzanie zmian w każdych okolicznościach, Wydawnictwo Helion, Gliwice 2008. </w:t>
      </w:r>
    </w:p>
    <w:p w:rsidR="004C4E9A" w:rsidRPr="00C076E0" w:rsidRDefault="004C4E9A" w:rsidP="004C4E9A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proofErr w:type="spellStart"/>
      <w:r w:rsidRPr="00C076E0">
        <w:rPr>
          <w:rFonts w:asciiTheme="minorHAnsi" w:hAnsiTheme="minorHAnsi" w:cstheme="minorHAnsi"/>
          <w:sz w:val="24"/>
        </w:rPr>
        <w:t>Szlęk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A. (red.), Pakiet edukacyjny </w:t>
      </w:r>
      <w:proofErr w:type="spellStart"/>
      <w:r w:rsidRPr="00C076E0">
        <w:rPr>
          <w:rFonts w:asciiTheme="minorHAnsi" w:hAnsiTheme="minorHAnsi" w:cstheme="minorHAnsi"/>
          <w:sz w:val="24"/>
        </w:rPr>
        <w:t>Pozaformalnej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Akademii Jakości Projektu. Część 5. Analiza potrzeb, Fundacja Rozwoju Systemu Edukacji [online, dostęp dn. 10.06.2018].</w:t>
      </w:r>
    </w:p>
    <w:p w:rsidR="00704564" w:rsidRPr="00C076E0" w:rsidRDefault="00704564" w:rsidP="00704564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proofErr w:type="spellStart"/>
      <w:r w:rsidRPr="00C076E0">
        <w:rPr>
          <w:rFonts w:asciiTheme="minorHAnsi" w:hAnsiTheme="minorHAnsi" w:cstheme="minorHAnsi"/>
          <w:sz w:val="24"/>
        </w:rPr>
        <w:t>Boydell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T., </w:t>
      </w:r>
      <w:proofErr w:type="spellStart"/>
      <w:r w:rsidRPr="00C076E0">
        <w:rPr>
          <w:rFonts w:asciiTheme="minorHAnsi" w:hAnsiTheme="minorHAnsi" w:cstheme="minorHAnsi"/>
          <w:sz w:val="24"/>
        </w:rPr>
        <w:t>Leary</w:t>
      </w:r>
      <w:proofErr w:type="spellEnd"/>
      <w:r w:rsidRPr="00C076E0">
        <w:rPr>
          <w:rFonts w:asciiTheme="minorHAnsi" w:hAnsiTheme="minorHAnsi" w:cstheme="minorHAnsi"/>
          <w:sz w:val="24"/>
        </w:rPr>
        <w:t xml:space="preserve"> M., Identyfikacja potrzeb szkoleniowych, Wolters Kluwer–Oficyna Ekonomiczna, Kraków 2006. </w:t>
      </w:r>
    </w:p>
    <w:p w:rsidR="00704564" w:rsidRPr="00C076E0" w:rsidRDefault="00704564" w:rsidP="00704564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M. (red.), Jak wspomagać pracę szkoły? Poradnik dla pracowników instytucji systemu wspomagania, z. 1. Założenia nowego systemu doskonalenia nauczycieli, Ośrodek Rozwoju Edukacji, Warszawa 2015  [online, dostęp dn.16.09.2016]. </w:t>
      </w:r>
    </w:p>
    <w:p w:rsidR="00704564" w:rsidRPr="00C076E0" w:rsidRDefault="00704564" w:rsidP="00704564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 xml:space="preserve">Ośrodek Rozwoju Edukacji, Materiały szkoleniowe – Letnia Akademia SORE [online, dostęp dn. 15.06.2018]. </w:t>
      </w:r>
    </w:p>
    <w:p w:rsidR="00704564" w:rsidRPr="00C076E0" w:rsidRDefault="00704564" w:rsidP="00704564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</w:rPr>
      </w:pPr>
      <w:r w:rsidRPr="00C076E0">
        <w:rPr>
          <w:rFonts w:asciiTheme="minorHAnsi" w:hAnsiTheme="minorHAnsi" w:cstheme="minorHAnsi"/>
          <w:sz w:val="24"/>
        </w:rPr>
        <w:t>Ośrodek Rozwoju Edukacji, Materiały szkoleniowe – Zimowa Akad</w:t>
      </w:r>
      <w:r w:rsidR="00C076E0">
        <w:rPr>
          <w:rFonts w:asciiTheme="minorHAnsi" w:hAnsiTheme="minorHAnsi" w:cstheme="minorHAnsi"/>
          <w:sz w:val="24"/>
        </w:rPr>
        <w:t>emia SORE [online, dostęp dn. 15.06.2018].</w:t>
      </w:r>
      <w:bookmarkStart w:id="1" w:name="_GoBack"/>
      <w:bookmarkEnd w:id="1"/>
    </w:p>
    <w:p w:rsidR="004F53E9" w:rsidRPr="00C076E0" w:rsidRDefault="004F53E9">
      <w:pPr>
        <w:spacing w:after="0" w:line="240" w:lineRule="auto"/>
        <w:rPr>
          <w:rFonts w:asciiTheme="minorHAnsi" w:hAnsiTheme="minorHAnsi" w:cstheme="minorHAnsi"/>
          <w:b/>
          <w:sz w:val="30"/>
        </w:rPr>
      </w:pPr>
    </w:p>
    <w:p w:rsidR="0002170D" w:rsidRPr="00C076E0" w:rsidRDefault="0002170D" w:rsidP="009003F2">
      <w:pPr>
        <w:ind w:left="1080"/>
        <w:rPr>
          <w:rFonts w:asciiTheme="minorHAnsi" w:hAnsiTheme="minorHAnsi" w:cstheme="minorHAnsi"/>
          <w:b/>
          <w:sz w:val="28"/>
        </w:rPr>
      </w:pPr>
    </w:p>
    <w:p w:rsidR="007E4D01" w:rsidRDefault="004C05EA" w:rsidP="007E4D01">
      <w:pPr>
        <w:spacing w:after="160" w:line="259" w:lineRule="auto"/>
      </w:pPr>
      <w:r>
        <w:rPr>
          <w:rFonts w:asciiTheme="minorHAnsi" w:hAnsiTheme="minorHAnsi" w:cstheme="minorHAnsi"/>
          <w:szCs w:val="24"/>
        </w:rPr>
        <w:t>Scenariusz opracowano na podstawie</w:t>
      </w:r>
      <w:r w:rsidR="002E0283" w:rsidRPr="002E028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="002E0283" w:rsidRPr="002E0283">
        <w:rPr>
          <w:rFonts w:asciiTheme="minorHAnsi" w:hAnsiTheme="minorHAnsi" w:cstheme="minorHAnsi"/>
          <w:szCs w:val="24"/>
        </w:rPr>
        <w:t>amowych</w:t>
      </w:r>
      <w:r w:rsidR="00B026CC" w:rsidRPr="002E0283">
        <w:rPr>
          <w:rFonts w:asciiTheme="minorHAnsi" w:hAnsiTheme="minorHAnsi" w:cstheme="minorHAnsi"/>
          <w:szCs w:val="24"/>
        </w:rPr>
        <w:t xml:space="preserve"> program</w:t>
      </w:r>
      <w:r w:rsidR="002E0283" w:rsidRPr="002E0283">
        <w:rPr>
          <w:rFonts w:asciiTheme="minorHAnsi" w:hAnsiTheme="minorHAnsi" w:cstheme="minorHAnsi"/>
          <w:szCs w:val="24"/>
        </w:rPr>
        <w:t>ów szkoleń</w:t>
      </w:r>
      <w:r w:rsidR="00B026CC" w:rsidRPr="002E0283">
        <w:rPr>
          <w:rFonts w:asciiTheme="minorHAnsi" w:hAnsiTheme="minorHAnsi" w:cstheme="minorHAnsi"/>
          <w:szCs w:val="24"/>
        </w:rPr>
        <w:t xml:space="preserve"> w zakresie wspomagania szkół w rozwoju kompetencji </w:t>
      </w:r>
      <w:r w:rsidR="002E0283" w:rsidRPr="002E0283">
        <w:rPr>
          <w:sz w:val="20"/>
        </w:rPr>
        <w:t xml:space="preserve">w </w:t>
      </w:r>
      <w:r w:rsidR="002E0283">
        <w:t>nauczaniu przez eksperymentowanie, doświadczanie i inne metody aktywizujące uczniów</w:t>
      </w:r>
      <w:r>
        <w:rPr>
          <w:rStyle w:val="Odwoanieprzypisudolnego"/>
        </w:rPr>
        <w:footnoteReference w:id="2"/>
      </w:r>
    </w:p>
    <w:p w:rsidR="00253800" w:rsidRPr="00CB7EDC" w:rsidRDefault="00B026CC" w:rsidP="007E4D01">
      <w:pPr>
        <w:spacing w:after="160" w:line="259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Opracowała: </w:t>
      </w:r>
      <w:r w:rsidR="002E0283">
        <w:rPr>
          <w:rFonts w:asciiTheme="minorHAnsi" w:hAnsiTheme="minorHAnsi" w:cstheme="minorHAnsi"/>
          <w:sz w:val="24"/>
          <w:szCs w:val="24"/>
        </w:rPr>
        <w:t>Beata Zofia Bułka</w:t>
      </w:r>
    </w:p>
    <w:p w:rsidR="00C23CF8" w:rsidRPr="00CB7EDC" w:rsidRDefault="00C23CF8" w:rsidP="004C05EA">
      <w:pPr>
        <w:spacing w:after="160" w:line="259" w:lineRule="auto"/>
        <w:rPr>
          <w:rFonts w:asciiTheme="minorHAnsi" w:hAnsiTheme="minorHAnsi" w:cstheme="minorHAnsi"/>
          <w:b/>
          <w:sz w:val="24"/>
        </w:rPr>
      </w:pPr>
    </w:p>
    <w:sectPr w:rsidR="00C23CF8" w:rsidRPr="00CB7EDC" w:rsidSect="00927D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BF0" w:rsidRDefault="00D17BF0" w:rsidP="00927D48">
      <w:pPr>
        <w:spacing w:after="0" w:line="240" w:lineRule="auto"/>
      </w:pPr>
      <w:r>
        <w:separator/>
      </w:r>
    </w:p>
  </w:endnote>
  <w:endnote w:type="continuationSeparator" w:id="0">
    <w:p w:rsidR="00D17BF0" w:rsidRDefault="00D17BF0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23" w:rsidRDefault="00480523">
    <w:pPr>
      <w:pStyle w:val="Stopka"/>
    </w:pPr>
    <w:r>
      <w:rPr>
        <w:noProof/>
        <w:lang w:eastAsia="pl-PL"/>
      </w:rPr>
      <w:drawing>
        <wp:inline distT="0" distB="0" distL="0" distR="0" wp14:anchorId="5C89B4C4" wp14:editId="29E8AD27">
          <wp:extent cx="5702935" cy="1189355"/>
          <wp:effectExtent l="0" t="0" r="0" b="0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523" w:rsidRDefault="00480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BF0" w:rsidRDefault="00D17BF0" w:rsidP="00927D48">
      <w:pPr>
        <w:spacing w:after="0" w:line="240" w:lineRule="auto"/>
      </w:pPr>
      <w:r>
        <w:separator/>
      </w:r>
    </w:p>
  </w:footnote>
  <w:footnote w:type="continuationSeparator" w:id="0">
    <w:p w:rsidR="00D17BF0" w:rsidRDefault="00D17BF0" w:rsidP="00927D48">
      <w:pPr>
        <w:spacing w:after="0" w:line="240" w:lineRule="auto"/>
      </w:pPr>
      <w:r>
        <w:continuationSeparator/>
      </w:r>
    </w:p>
  </w:footnote>
  <w:footnote w:id="1">
    <w:p w:rsidR="00E74BC4" w:rsidRDefault="00E74BC4">
      <w:pPr>
        <w:pStyle w:val="Tekstprzypisudolnego"/>
      </w:pPr>
      <w:r>
        <w:rPr>
          <w:rStyle w:val="Odwoanieprzypisudolnego"/>
        </w:rPr>
        <w:footnoteRef/>
      </w:r>
      <w:r>
        <w:t xml:space="preserve"> Polecam film </w:t>
      </w:r>
      <w:hyperlink r:id="rId1" w:history="1">
        <w:r w:rsidRPr="000438EB">
          <w:rPr>
            <w:rStyle w:val="Hipercze"/>
          </w:rPr>
          <w:t>https://www.youtube.com/watch?time_continue=66&amp;v=9V9mUkZMvjs</w:t>
        </w:r>
      </w:hyperlink>
      <w:r>
        <w:t xml:space="preserve"> [dostęp: 10.06.2018]</w:t>
      </w:r>
    </w:p>
  </w:footnote>
  <w:footnote w:id="2">
    <w:p w:rsidR="00480523" w:rsidRDefault="00480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D975BA">
          <w:rPr>
            <w:rStyle w:val="Hipercze"/>
          </w:rPr>
          <w:t>https://efs.men.gov.pl//wp-content/uploads/2017/08/zal.nr_16_11_ramowy_program_szkolen_eksperymenty_etap_i.pdf</w:t>
        </w:r>
      </w:hyperlink>
      <w:r>
        <w:t xml:space="preserve"> ; [dostęp: 16.06.2018r.]</w:t>
      </w:r>
    </w:p>
    <w:p w:rsidR="00480523" w:rsidRDefault="00480523" w:rsidP="00EF1AC7">
      <w:pPr>
        <w:pStyle w:val="Tekstprzypisudolnego"/>
      </w:pPr>
      <w:hyperlink r:id="rId3" w:history="1">
        <w:r w:rsidRPr="00D975BA">
          <w:rPr>
            <w:rStyle w:val="Hipercze"/>
          </w:rPr>
          <w:t>https://efs.men.gov.pl//wp-content/uploads/2017/08/zal.nr_16_12_ramowy_program_szkolen_eksperymenty_etap_ii.pdf</w:t>
        </w:r>
      </w:hyperlink>
      <w:r>
        <w:t xml:space="preserve">  ; [dostęp: 16.06.2018r.]</w:t>
      </w:r>
    </w:p>
    <w:p w:rsidR="00480523" w:rsidRDefault="00480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797"/>
      <w:gridCol w:w="7265"/>
    </w:tblGrid>
    <w:tr w:rsidR="00480523" w:rsidRPr="00167856" w:rsidTr="00167856">
      <w:trPr>
        <w:trHeight w:val="547"/>
      </w:trPr>
      <w:tc>
        <w:tcPr>
          <w:tcW w:w="1809" w:type="dxa"/>
        </w:tcPr>
        <w:p w:rsidR="00480523" w:rsidRPr="00167856" w:rsidRDefault="00480523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EDAF9CC" wp14:editId="01ADCB4C">
                <wp:extent cx="702945" cy="697865"/>
                <wp:effectExtent l="0" t="0" r="1905" b="6985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80523" w:rsidRPr="00167856" w:rsidRDefault="00480523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480523" w:rsidRDefault="00480523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9AC"/>
    <w:multiLevelType w:val="multilevel"/>
    <w:tmpl w:val="D1E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58E4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4F82"/>
    <w:multiLevelType w:val="multilevel"/>
    <w:tmpl w:val="EC6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0835"/>
    <w:multiLevelType w:val="multilevel"/>
    <w:tmpl w:val="FB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7682B"/>
    <w:multiLevelType w:val="hybridMultilevel"/>
    <w:tmpl w:val="EAC89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D147D"/>
    <w:multiLevelType w:val="multilevel"/>
    <w:tmpl w:val="66E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9486A"/>
    <w:multiLevelType w:val="hybridMultilevel"/>
    <w:tmpl w:val="77380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ECB"/>
    <w:multiLevelType w:val="hybridMultilevel"/>
    <w:tmpl w:val="C606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52F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D7F26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437C"/>
    <w:multiLevelType w:val="multilevel"/>
    <w:tmpl w:val="3D1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C87"/>
    <w:multiLevelType w:val="hybridMultilevel"/>
    <w:tmpl w:val="4B0A4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7CBB"/>
    <w:multiLevelType w:val="hybridMultilevel"/>
    <w:tmpl w:val="9C3AD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9C7"/>
    <w:multiLevelType w:val="hybridMultilevel"/>
    <w:tmpl w:val="8FDEC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73F48"/>
    <w:multiLevelType w:val="multilevel"/>
    <w:tmpl w:val="EC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265D7"/>
    <w:multiLevelType w:val="multilevel"/>
    <w:tmpl w:val="559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56D4F"/>
    <w:multiLevelType w:val="hybridMultilevel"/>
    <w:tmpl w:val="7A2A04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E0F61"/>
    <w:multiLevelType w:val="multilevel"/>
    <w:tmpl w:val="5AD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72032"/>
    <w:multiLevelType w:val="hybridMultilevel"/>
    <w:tmpl w:val="BA8C32C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2251"/>
    <w:multiLevelType w:val="hybridMultilevel"/>
    <w:tmpl w:val="255A554A"/>
    <w:lvl w:ilvl="0" w:tplc="2364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8E9"/>
    <w:multiLevelType w:val="hybridMultilevel"/>
    <w:tmpl w:val="3DEA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065A"/>
    <w:multiLevelType w:val="hybridMultilevel"/>
    <w:tmpl w:val="08FADC1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57470"/>
    <w:multiLevelType w:val="hybridMultilevel"/>
    <w:tmpl w:val="A41AE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A0F"/>
    <w:multiLevelType w:val="hybridMultilevel"/>
    <w:tmpl w:val="099C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3598"/>
    <w:multiLevelType w:val="multilevel"/>
    <w:tmpl w:val="8E2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0222B"/>
    <w:multiLevelType w:val="hybridMultilevel"/>
    <w:tmpl w:val="F1F872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E72B93"/>
    <w:multiLevelType w:val="hybridMultilevel"/>
    <w:tmpl w:val="CF14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3500E"/>
    <w:multiLevelType w:val="multilevel"/>
    <w:tmpl w:val="D59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53E23"/>
    <w:multiLevelType w:val="hybridMultilevel"/>
    <w:tmpl w:val="AE36E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13DB"/>
    <w:multiLevelType w:val="hybridMultilevel"/>
    <w:tmpl w:val="C9D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32F68"/>
    <w:multiLevelType w:val="hybridMultilevel"/>
    <w:tmpl w:val="DA162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70E5B"/>
    <w:multiLevelType w:val="multilevel"/>
    <w:tmpl w:val="D7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F97AEE"/>
    <w:multiLevelType w:val="hybridMultilevel"/>
    <w:tmpl w:val="CB5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1754"/>
    <w:multiLevelType w:val="hybridMultilevel"/>
    <w:tmpl w:val="C22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771D6"/>
    <w:multiLevelType w:val="hybridMultilevel"/>
    <w:tmpl w:val="63F8B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6C7705"/>
    <w:multiLevelType w:val="multilevel"/>
    <w:tmpl w:val="988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921BA"/>
    <w:multiLevelType w:val="multilevel"/>
    <w:tmpl w:val="4AB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D088E"/>
    <w:multiLevelType w:val="hybridMultilevel"/>
    <w:tmpl w:val="F81C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3B78"/>
    <w:multiLevelType w:val="hybridMultilevel"/>
    <w:tmpl w:val="03D2D05C"/>
    <w:lvl w:ilvl="0" w:tplc="DC2C4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0E4E0D"/>
    <w:multiLevelType w:val="hybridMultilevel"/>
    <w:tmpl w:val="10AE4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E7A"/>
    <w:multiLevelType w:val="hybridMultilevel"/>
    <w:tmpl w:val="ACB4277C"/>
    <w:lvl w:ilvl="0" w:tplc="DC2C4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002757"/>
    <w:multiLevelType w:val="multilevel"/>
    <w:tmpl w:val="D9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F66EF"/>
    <w:multiLevelType w:val="hybridMultilevel"/>
    <w:tmpl w:val="F3163940"/>
    <w:lvl w:ilvl="0" w:tplc="521A15E2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57AC"/>
    <w:multiLevelType w:val="hybridMultilevel"/>
    <w:tmpl w:val="4E1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D2857"/>
    <w:multiLevelType w:val="hybridMultilevel"/>
    <w:tmpl w:val="052CE0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F62637"/>
    <w:multiLevelType w:val="multilevel"/>
    <w:tmpl w:val="7B8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804D6"/>
    <w:multiLevelType w:val="hybridMultilevel"/>
    <w:tmpl w:val="684E0F58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93E11"/>
    <w:multiLevelType w:val="hybridMultilevel"/>
    <w:tmpl w:val="B4A240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1"/>
  </w:num>
  <w:num w:numId="4">
    <w:abstractNumId w:val="30"/>
  </w:num>
  <w:num w:numId="5">
    <w:abstractNumId w:val="4"/>
  </w:num>
  <w:num w:numId="6">
    <w:abstractNumId w:val="16"/>
  </w:num>
  <w:num w:numId="7">
    <w:abstractNumId w:val="9"/>
  </w:num>
  <w:num w:numId="8">
    <w:abstractNumId w:val="44"/>
  </w:num>
  <w:num w:numId="9">
    <w:abstractNumId w:val="24"/>
  </w:num>
  <w:num w:numId="10">
    <w:abstractNumId w:val="2"/>
  </w:num>
  <w:num w:numId="11">
    <w:abstractNumId w:val="0"/>
  </w:num>
  <w:num w:numId="12">
    <w:abstractNumId w:val="46"/>
  </w:num>
  <w:num w:numId="13">
    <w:abstractNumId w:val="3"/>
  </w:num>
  <w:num w:numId="14">
    <w:abstractNumId w:val="27"/>
  </w:num>
  <w:num w:numId="15">
    <w:abstractNumId w:val="10"/>
  </w:num>
  <w:num w:numId="16">
    <w:abstractNumId w:val="15"/>
  </w:num>
  <w:num w:numId="17">
    <w:abstractNumId w:val="36"/>
  </w:num>
  <w:num w:numId="18">
    <w:abstractNumId w:val="5"/>
  </w:num>
  <w:num w:numId="19">
    <w:abstractNumId w:val="41"/>
  </w:num>
  <w:num w:numId="20">
    <w:abstractNumId w:val="35"/>
  </w:num>
  <w:num w:numId="21">
    <w:abstractNumId w:val="31"/>
  </w:num>
  <w:num w:numId="22">
    <w:abstractNumId w:val="17"/>
  </w:num>
  <w:num w:numId="23">
    <w:abstractNumId w:val="14"/>
  </w:num>
  <w:num w:numId="24">
    <w:abstractNumId w:val="43"/>
  </w:num>
  <w:num w:numId="25">
    <w:abstractNumId w:val="23"/>
  </w:num>
  <w:num w:numId="26">
    <w:abstractNumId w:val="38"/>
  </w:num>
  <w:num w:numId="27">
    <w:abstractNumId w:val="37"/>
  </w:num>
  <w:num w:numId="28">
    <w:abstractNumId w:val="33"/>
  </w:num>
  <w:num w:numId="29">
    <w:abstractNumId w:val="32"/>
  </w:num>
  <w:num w:numId="30">
    <w:abstractNumId w:val="34"/>
  </w:num>
  <w:num w:numId="31">
    <w:abstractNumId w:val="45"/>
  </w:num>
  <w:num w:numId="32">
    <w:abstractNumId w:val="13"/>
  </w:num>
  <w:num w:numId="33">
    <w:abstractNumId w:val="12"/>
  </w:num>
  <w:num w:numId="34">
    <w:abstractNumId w:val="22"/>
  </w:num>
  <w:num w:numId="35">
    <w:abstractNumId w:val="28"/>
  </w:num>
  <w:num w:numId="36">
    <w:abstractNumId w:val="8"/>
  </w:num>
  <w:num w:numId="37">
    <w:abstractNumId w:val="21"/>
  </w:num>
  <w:num w:numId="38">
    <w:abstractNumId w:val="19"/>
  </w:num>
  <w:num w:numId="39">
    <w:abstractNumId w:val="18"/>
  </w:num>
  <w:num w:numId="40">
    <w:abstractNumId w:val="47"/>
  </w:num>
  <w:num w:numId="41">
    <w:abstractNumId w:val="1"/>
  </w:num>
  <w:num w:numId="42">
    <w:abstractNumId w:val="20"/>
  </w:num>
  <w:num w:numId="43">
    <w:abstractNumId w:val="42"/>
  </w:num>
  <w:num w:numId="44">
    <w:abstractNumId w:val="6"/>
  </w:num>
  <w:num w:numId="45">
    <w:abstractNumId w:val="40"/>
  </w:num>
  <w:num w:numId="46">
    <w:abstractNumId w:val="48"/>
  </w:num>
  <w:num w:numId="47">
    <w:abstractNumId w:val="29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8"/>
    <w:rsid w:val="00007A73"/>
    <w:rsid w:val="000150A9"/>
    <w:rsid w:val="00015C44"/>
    <w:rsid w:val="0002170D"/>
    <w:rsid w:val="00025699"/>
    <w:rsid w:val="00031CBE"/>
    <w:rsid w:val="0007222B"/>
    <w:rsid w:val="000920B8"/>
    <w:rsid w:val="000A2950"/>
    <w:rsid w:val="000C3217"/>
    <w:rsid w:val="00110DDE"/>
    <w:rsid w:val="00117D27"/>
    <w:rsid w:val="001213A2"/>
    <w:rsid w:val="00167856"/>
    <w:rsid w:val="001700F5"/>
    <w:rsid w:val="001750C9"/>
    <w:rsid w:val="00184391"/>
    <w:rsid w:val="00187EEC"/>
    <w:rsid w:val="00190B1B"/>
    <w:rsid w:val="001957D6"/>
    <w:rsid w:val="001A0C28"/>
    <w:rsid w:val="001A3706"/>
    <w:rsid w:val="001B3BE5"/>
    <w:rsid w:val="001C58B0"/>
    <w:rsid w:val="001F3FD1"/>
    <w:rsid w:val="001F608D"/>
    <w:rsid w:val="00201C1F"/>
    <w:rsid w:val="00211B98"/>
    <w:rsid w:val="00231866"/>
    <w:rsid w:val="002434E4"/>
    <w:rsid w:val="00253800"/>
    <w:rsid w:val="002619E8"/>
    <w:rsid w:val="00263B5F"/>
    <w:rsid w:val="00293176"/>
    <w:rsid w:val="002A5189"/>
    <w:rsid w:val="002B2A52"/>
    <w:rsid w:val="002B3217"/>
    <w:rsid w:val="002C6E55"/>
    <w:rsid w:val="002E0283"/>
    <w:rsid w:val="002E18AE"/>
    <w:rsid w:val="003022DB"/>
    <w:rsid w:val="00305273"/>
    <w:rsid w:val="0033182E"/>
    <w:rsid w:val="003508EE"/>
    <w:rsid w:val="00366FEC"/>
    <w:rsid w:val="00377392"/>
    <w:rsid w:val="00380196"/>
    <w:rsid w:val="003843AF"/>
    <w:rsid w:val="00386082"/>
    <w:rsid w:val="00394BA1"/>
    <w:rsid w:val="00401D62"/>
    <w:rsid w:val="004402E8"/>
    <w:rsid w:val="00461393"/>
    <w:rsid w:val="00463738"/>
    <w:rsid w:val="00466BBA"/>
    <w:rsid w:val="00480523"/>
    <w:rsid w:val="004940D0"/>
    <w:rsid w:val="00496851"/>
    <w:rsid w:val="004A0B08"/>
    <w:rsid w:val="004A6A97"/>
    <w:rsid w:val="004C05EA"/>
    <w:rsid w:val="004C2069"/>
    <w:rsid w:val="004C3E9F"/>
    <w:rsid w:val="004C4E9A"/>
    <w:rsid w:val="004C7CE8"/>
    <w:rsid w:val="004D0982"/>
    <w:rsid w:val="004F53E9"/>
    <w:rsid w:val="00502F41"/>
    <w:rsid w:val="00504344"/>
    <w:rsid w:val="0050516B"/>
    <w:rsid w:val="005226BB"/>
    <w:rsid w:val="00530EA9"/>
    <w:rsid w:val="0053501E"/>
    <w:rsid w:val="00542D7A"/>
    <w:rsid w:val="00565DAD"/>
    <w:rsid w:val="00576795"/>
    <w:rsid w:val="005770A5"/>
    <w:rsid w:val="00584764"/>
    <w:rsid w:val="005907F5"/>
    <w:rsid w:val="005940C6"/>
    <w:rsid w:val="005C6580"/>
    <w:rsid w:val="005F65AE"/>
    <w:rsid w:val="00600711"/>
    <w:rsid w:val="00604E47"/>
    <w:rsid w:val="006174DD"/>
    <w:rsid w:val="00627584"/>
    <w:rsid w:val="00634482"/>
    <w:rsid w:val="006528EE"/>
    <w:rsid w:val="00653E0E"/>
    <w:rsid w:val="00656E12"/>
    <w:rsid w:val="006C233D"/>
    <w:rsid w:val="006D666D"/>
    <w:rsid w:val="006E29E7"/>
    <w:rsid w:val="007042D5"/>
    <w:rsid w:val="00704564"/>
    <w:rsid w:val="00760999"/>
    <w:rsid w:val="00776B42"/>
    <w:rsid w:val="007A3976"/>
    <w:rsid w:val="007A51DC"/>
    <w:rsid w:val="007D0BFE"/>
    <w:rsid w:val="007E4D01"/>
    <w:rsid w:val="007F780D"/>
    <w:rsid w:val="00815EDB"/>
    <w:rsid w:val="00820A60"/>
    <w:rsid w:val="00823753"/>
    <w:rsid w:val="00823D29"/>
    <w:rsid w:val="008322A1"/>
    <w:rsid w:val="00832716"/>
    <w:rsid w:val="00845F5B"/>
    <w:rsid w:val="008A23C6"/>
    <w:rsid w:val="008A6AAE"/>
    <w:rsid w:val="008C3908"/>
    <w:rsid w:val="008C7135"/>
    <w:rsid w:val="008D3075"/>
    <w:rsid w:val="008E0433"/>
    <w:rsid w:val="008E52B6"/>
    <w:rsid w:val="009003F2"/>
    <w:rsid w:val="00900C15"/>
    <w:rsid w:val="00916741"/>
    <w:rsid w:val="009224D8"/>
    <w:rsid w:val="00927D48"/>
    <w:rsid w:val="00945843"/>
    <w:rsid w:val="00950022"/>
    <w:rsid w:val="009802FB"/>
    <w:rsid w:val="009C0555"/>
    <w:rsid w:val="009E1F06"/>
    <w:rsid w:val="009E3269"/>
    <w:rsid w:val="009E3645"/>
    <w:rsid w:val="009E71E5"/>
    <w:rsid w:val="009F2009"/>
    <w:rsid w:val="00A02EED"/>
    <w:rsid w:val="00A27F47"/>
    <w:rsid w:val="00A30344"/>
    <w:rsid w:val="00A454F7"/>
    <w:rsid w:val="00A524D6"/>
    <w:rsid w:val="00A72444"/>
    <w:rsid w:val="00A7644D"/>
    <w:rsid w:val="00AA22F7"/>
    <w:rsid w:val="00AB5226"/>
    <w:rsid w:val="00AC087F"/>
    <w:rsid w:val="00AD60C7"/>
    <w:rsid w:val="00AE3999"/>
    <w:rsid w:val="00AF63A3"/>
    <w:rsid w:val="00B026CC"/>
    <w:rsid w:val="00B313BB"/>
    <w:rsid w:val="00B341E5"/>
    <w:rsid w:val="00B44234"/>
    <w:rsid w:val="00B731CD"/>
    <w:rsid w:val="00B857D1"/>
    <w:rsid w:val="00B96B51"/>
    <w:rsid w:val="00BA20C1"/>
    <w:rsid w:val="00BD5526"/>
    <w:rsid w:val="00BE5C8D"/>
    <w:rsid w:val="00BF4983"/>
    <w:rsid w:val="00C076E0"/>
    <w:rsid w:val="00C11B03"/>
    <w:rsid w:val="00C13EBB"/>
    <w:rsid w:val="00C14078"/>
    <w:rsid w:val="00C1629D"/>
    <w:rsid w:val="00C23CF8"/>
    <w:rsid w:val="00C2418B"/>
    <w:rsid w:val="00C27682"/>
    <w:rsid w:val="00C35A81"/>
    <w:rsid w:val="00C43CC5"/>
    <w:rsid w:val="00C5015A"/>
    <w:rsid w:val="00C62676"/>
    <w:rsid w:val="00C77C9A"/>
    <w:rsid w:val="00CA5B5D"/>
    <w:rsid w:val="00CB0F4A"/>
    <w:rsid w:val="00CB7EDC"/>
    <w:rsid w:val="00CD3978"/>
    <w:rsid w:val="00CD65E9"/>
    <w:rsid w:val="00CE3A6B"/>
    <w:rsid w:val="00CE7D6F"/>
    <w:rsid w:val="00D12381"/>
    <w:rsid w:val="00D17BF0"/>
    <w:rsid w:val="00D21D63"/>
    <w:rsid w:val="00D22636"/>
    <w:rsid w:val="00D23E0C"/>
    <w:rsid w:val="00D24949"/>
    <w:rsid w:val="00D308F8"/>
    <w:rsid w:val="00D50D2E"/>
    <w:rsid w:val="00D60184"/>
    <w:rsid w:val="00DA038E"/>
    <w:rsid w:val="00DC6E37"/>
    <w:rsid w:val="00DC787C"/>
    <w:rsid w:val="00DD3B94"/>
    <w:rsid w:val="00DD6573"/>
    <w:rsid w:val="00DE1E53"/>
    <w:rsid w:val="00DE6E62"/>
    <w:rsid w:val="00E067B4"/>
    <w:rsid w:val="00E14F04"/>
    <w:rsid w:val="00E15B3E"/>
    <w:rsid w:val="00E23EC2"/>
    <w:rsid w:val="00E36ACE"/>
    <w:rsid w:val="00E42944"/>
    <w:rsid w:val="00E42A71"/>
    <w:rsid w:val="00E6312F"/>
    <w:rsid w:val="00E744B1"/>
    <w:rsid w:val="00E74BC4"/>
    <w:rsid w:val="00EA3AB7"/>
    <w:rsid w:val="00EB6E1D"/>
    <w:rsid w:val="00EC3AE8"/>
    <w:rsid w:val="00EE22E2"/>
    <w:rsid w:val="00EE5ED6"/>
    <w:rsid w:val="00EF1AC7"/>
    <w:rsid w:val="00EF7A85"/>
    <w:rsid w:val="00F26C75"/>
    <w:rsid w:val="00F27E5C"/>
    <w:rsid w:val="00F46AC3"/>
    <w:rsid w:val="00F8180F"/>
    <w:rsid w:val="00FA00E7"/>
    <w:rsid w:val="00FA11FE"/>
    <w:rsid w:val="00FA6131"/>
    <w:rsid w:val="00FE3CBF"/>
    <w:rsid w:val="00FE625A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ADED6"/>
  <w15:docId w15:val="{5AF3B8F3-0A7B-4553-8670-5A6D190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026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39"/>
    <w:rsid w:val="0092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8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23C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4391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Siatkatabeli"/>
    <w:uiPriority w:val="39"/>
    <w:rsid w:val="00253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26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0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6CC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026C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26C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B026CC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26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26C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6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26CC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C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026C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CC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C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026CC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026CC"/>
  </w:style>
  <w:style w:type="character" w:styleId="Odwoanieprzypisukocowego">
    <w:name w:val="endnote reference"/>
    <w:basedOn w:val="Domylnaczcionkaakapitu"/>
    <w:uiPriority w:val="99"/>
    <w:semiHidden/>
    <w:unhideWhenUsed/>
    <w:rsid w:val="00B02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CC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B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fs.men.gov.pl//wp-content/uploads/2017/08/zal.nr_16_12_ramowy_program_szkolen_eksperymenty_etap_ii.pdf" TargetMode="External"/><Relationship Id="rId2" Type="http://schemas.openxmlformats.org/officeDocument/2006/relationships/hyperlink" Target="https://efs.men.gov.pl//wp-content/uploads/2017/08/zal.nr_16_11_ramowy_program_szkolen_eksperymenty_etap_i.pdf" TargetMode="External"/><Relationship Id="rId1" Type="http://schemas.openxmlformats.org/officeDocument/2006/relationships/hyperlink" Target="https://www.youtube.com/watch?time_continue=66&amp;v=9V9mUkZMvj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E599-7BFC-4888-B0A7-301D6200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szkolenia</vt:lpstr>
    </vt:vector>
  </TitlesOfParts>
  <Company>ATC</Company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szkolenia</dc:title>
  <dc:creator>host219;bbulka@rcre.opolskie.pl</dc:creator>
  <cp:lastModifiedBy>bbulka</cp:lastModifiedBy>
  <cp:revision>3</cp:revision>
  <cp:lastPrinted>2018-01-30T12:27:00Z</cp:lastPrinted>
  <dcterms:created xsi:type="dcterms:W3CDTF">2018-07-02T14:03:00Z</dcterms:created>
  <dcterms:modified xsi:type="dcterms:W3CDTF">2018-07-02T18:15:00Z</dcterms:modified>
</cp:coreProperties>
</file>